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EF8" w:rsidRPr="00B271DB" w:rsidRDefault="00A82EF8" w:rsidP="00A82EF8">
      <w:pPr>
        <w:rPr>
          <w:rFonts w:ascii="Arial" w:hAnsi="Arial" w:cs="Arial"/>
          <w:b/>
          <w:bCs/>
          <w:color w:val="000000"/>
          <w:sz w:val="24"/>
          <w:szCs w:val="24"/>
        </w:rPr>
      </w:pPr>
      <w:bookmarkStart w:id="0" w:name="_GoBack"/>
      <w:bookmarkEnd w:id="0"/>
      <w:r w:rsidRPr="00B271DB">
        <w:rPr>
          <w:rFonts w:ascii="Arial" w:hAnsi="Arial" w:cs="Arial"/>
          <w:b/>
          <w:bCs/>
          <w:color w:val="000000"/>
          <w:sz w:val="24"/>
          <w:szCs w:val="24"/>
        </w:rPr>
        <w:t>AGENDA:</w:t>
      </w:r>
    </w:p>
    <w:p w:rsidR="00A82EF8" w:rsidRPr="00A82EF8" w:rsidRDefault="00A82EF8" w:rsidP="00A82EF8">
      <w:pPr>
        <w:pStyle w:val="ListParagraph"/>
        <w:numPr>
          <w:ilvl w:val="0"/>
          <w:numId w:val="1"/>
        </w:numPr>
        <w:rPr>
          <w:rFonts w:ascii="Arial" w:hAnsi="Arial" w:cs="Arial"/>
          <w:b/>
          <w:bCs/>
          <w:color w:val="000000"/>
          <w:sz w:val="24"/>
          <w:szCs w:val="24"/>
        </w:rPr>
      </w:pPr>
      <w:r>
        <w:rPr>
          <w:rFonts w:ascii="Arial" w:hAnsi="Arial" w:cs="Arial"/>
          <w:b/>
          <w:bCs/>
          <w:color w:val="000000"/>
          <w:sz w:val="24"/>
          <w:szCs w:val="24"/>
        </w:rPr>
        <w:t>ASTHO Zika Advocacy Update – Chris Gould, Senior Director, Federal Government Relations (ASTHO)</w:t>
      </w:r>
    </w:p>
    <w:p w:rsidR="00A82EF8" w:rsidRDefault="00A82EF8" w:rsidP="00A82EF8">
      <w:pPr>
        <w:pStyle w:val="ListParagraph"/>
        <w:numPr>
          <w:ilvl w:val="0"/>
          <w:numId w:val="1"/>
        </w:numPr>
        <w:rPr>
          <w:rFonts w:ascii="Arial" w:hAnsi="Arial" w:cs="Arial"/>
          <w:b/>
          <w:bCs/>
          <w:color w:val="000000"/>
          <w:sz w:val="24"/>
          <w:szCs w:val="24"/>
        </w:rPr>
      </w:pPr>
      <w:r w:rsidRPr="00A82EF8">
        <w:rPr>
          <w:rFonts w:ascii="Arial" w:hAnsi="Arial" w:cs="Arial"/>
          <w:b/>
          <w:bCs/>
          <w:color w:val="000000"/>
          <w:sz w:val="24"/>
          <w:szCs w:val="24"/>
        </w:rPr>
        <w:t>NYC Department of Health and Mental Hygiene Scenario Specific Emergency Response Guides – Marisa Raphael, MPH, Deputy Commissioner, Office of Emergency P</w:t>
      </w:r>
      <w:r>
        <w:rPr>
          <w:rFonts w:ascii="Arial" w:hAnsi="Arial" w:cs="Arial"/>
          <w:b/>
          <w:bCs/>
          <w:color w:val="000000"/>
          <w:sz w:val="24"/>
          <w:szCs w:val="24"/>
        </w:rPr>
        <w:t>reparedness and Response (OEPR)</w:t>
      </w:r>
    </w:p>
    <w:p w:rsidR="00A82EF8" w:rsidRDefault="00A82EF8" w:rsidP="00A82EF8">
      <w:pPr>
        <w:pStyle w:val="ListParagraph"/>
        <w:numPr>
          <w:ilvl w:val="0"/>
          <w:numId w:val="1"/>
        </w:numPr>
        <w:rPr>
          <w:rFonts w:ascii="Arial" w:hAnsi="Arial" w:cs="Arial"/>
          <w:b/>
          <w:bCs/>
          <w:color w:val="000000"/>
          <w:sz w:val="24"/>
          <w:szCs w:val="24"/>
        </w:rPr>
      </w:pPr>
      <w:r>
        <w:rPr>
          <w:rFonts w:ascii="Arial" w:hAnsi="Arial" w:cs="Arial"/>
          <w:b/>
          <w:bCs/>
          <w:color w:val="000000"/>
          <w:sz w:val="24"/>
          <w:szCs w:val="24"/>
        </w:rPr>
        <w:t xml:space="preserve">ASPR Updates – </w:t>
      </w:r>
      <w:r w:rsidRPr="00A82EF8">
        <w:rPr>
          <w:rFonts w:ascii="Arial" w:hAnsi="Arial" w:cs="Arial"/>
          <w:b/>
          <w:bCs/>
          <w:color w:val="000000"/>
          <w:sz w:val="24"/>
          <w:szCs w:val="24"/>
        </w:rPr>
        <w:t>Melissa Harvey and Jennifer Hannah</w:t>
      </w:r>
    </w:p>
    <w:p w:rsidR="00A82EF8" w:rsidRDefault="00A82EF8" w:rsidP="00A82EF8">
      <w:pPr>
        <w:pStyle w:val="ListParagraph"/>
        <w:numPr>
          <w:ilvl w:val="0"/>
          <w:numId w:val="1"/>
        </w:numPr>
        <w:rPr>
          <w:rFonts w:ascii="Arial" w:hAnsi="Arial" w:cs="Arial"/>
          <w:b/>
          <w:bCs/>
          <w:color w:val="000000"/>
          <w:sz w:val="24"/>
          <w:szCs w:val="24"/>
        </w:rPr>
      </w:pPr>
      <w:r>
        <w:rPr>
          <w:rFonts w:ascii="Arial" w:hAnsi="Arial" w:cs="Arial"/>
          <w:b/>
          <w:bCs/>
          <w:color w:val="000000"/>
          <w:sz w:val="24"/>
          <w:szCs w:val="24"/>
        </w:rPr>
        <w:t>CDC Updates – Christine Kosmos</w:t>
      </w:r>
    </w:p>
    <w:p w:rsidR="00A82EF8" w:rsidRPr="00A82EF8" w:rsidRDefault="00A82EF8" w:rsidP="00A82EF8">
      <w:pPr>
        <w:pStyle w:val="ListParagraph"/>
        <w:numPr>
          <w:ilvl w:val="0"/>
          <w:numId w:val="1"/>
        </w:numPr>
        <w:rPr>
          <w:rFonts w:ascii="Arial" w:hAnsi="Arial" w:cs="Arial"/>
          <w:b/>
          <w:bCs/>
          <w:color w:val="000000"/>
          <w:sz w:val="24"/>
          <w:szCs w:val="24"/>
        </w:rPr>
      </w:pPr>
      <w:r w:rsidRPr="00A82EF8">
        <w:rPr>
          <w:rFonts w:ascii="Arial" w:hAnsi="Arial" w:cs="Arial"/>
          <w:b/>
          <w:bCs/>
          <w:color w:val="000000"/>
          <w:sz w:val="24"/>
          <w:szCs w:val="24"/>
        </w:rPr>
        <w:t>RITN Project – Heather Misner, MPP, Director, Preparedness and Clinical Outreach (ASTHO)</w:t>
      </w:r>
    </w:p>
    <w:p w:rsidR="00A82EF8" w:rsidRPr="00B271DB" w:rsidRDefault="00A82EF8" w:rsidP="00A82EF8">
      <w:pPr>
        <w:rPr>
          <w:rFonts w:ascii="Arial" w:hAnsi="Arial" w:cs="Arial"/>
          <w:color w:val="000000"/>
          <w:sz w:val="24"/>
          <w:szCs w:val="24"/>
        </w:rPr>
      </w:pPr>
      <w:r w:rsidRPr="00B271DB">
        <w:rPr>
          <w:rFonts w:ascii="Arial" w:hAnsi="Arial" w:cs="Arial"/>
          <w:b/>
          <w:bCs/>
          <w:color w:val="000000"/>
          <w:sz w:val="24"/>
          <w:szCs w:val="24"/>
        </w:rPr>
        <w:t>ASTHO Updates</w:t>
      </w:r>
    </w:p>
    <w:p w:rsidR="00A82EF8" w:rsidRPr="00AA6E28" w:rsidRDefault="00A82EF8" w:rsidP="00A82EF8">
      <w:pPr>
        <w:pStyle w:val="ListParagraph"/>
        <w:numPr>
          <w:ilvl w:val="0"/>
          <w:numId w:val="2"/>
        </w:numPr>
        <w:spacing w:after="0" w:line="240" w:lineRule="auto"/>
        <w:textAlignment w:val="center"/>
        <w:rPr>
          <w:rFonts w:ascii="Arial" w:hAnsi="Arial" w:cs="Arial"/>
          <w:color w:val="000000"/>
        </w:rPr>
      </w:pPr>
      <w:r>
        <w:rPr>
          <w:rFonts w:ascii="Arial" w:hAnsi="Arial" w:cs="Arial"/>
          <w:b/>
          <w:bCs/>
          <w:color w:val="000000"/>
          <w:sz w:val="24"/>
          <w:szCs w:val="24"/>
        </w:rPr>
        <w:t>Operation DragonFire –</w:t>
      </w:r>
      <w:r w:rsidR="00AA6E28">
        <w:rPr>
          <w:rFonts w:ascii="Arial" w:hAnsi="Arial" w:cs="Arial"/>
          <w:b/>
          <w:bCs/>
          <w:color w:val="000000"/>
          <w:sz w:val="24"/>
          <w:szCs w:val="24"/>
        </w:rPr>
        <w:t xml:space="preserve"> </w:t>
      </w:r>
      <w:r>
        <w:rPr>
          <w:rFonts w:ascii="Arial" w:hAnsi="Arial" w:cs="Arial"/>
          <w:b/>
          <w:bCs/>
          <w:color w:val="000000"/>
          <w:sz w:val="24"/>
          <w:szCs w:val="24"/>
        </w:rPr>
        <w:t>Geetika Nadkarni</w:t>
      </w:r>
    </w:p>
    <w:p w:rsidR="00AA6E28" w:rsidRPr="00A82EF8" w:rsidRDefault="00AA6E28" w:rsidP="00A82EF8">
      <w:pPr>
        <w:pStyle w:val="ListParagraph"/>
        <w:numPr>
          <w:ilvl w:val="0"/>
          <w:numId w:val="2"/>
        </w:numPr>
        <w:spacing w:after="0" w:line="240" w:lineRule="auto"/>
        <w:textAlignment w:val="center"/>
        <w:rPr>
          <w:rFonts w:ascii="Arial" w:hAnsi="Arial" w:cs="Arial"/>
          <w:color w:val="000000"/>
        </w:rPr>
      </w:pPr>
      <w:r>
        <w:rPr>
          <w:rFonts w:ascii="Arial" w:hAnsi="Arial" w:cs="Arial"/>
          <w:b/>
          <w:bCs/>
          <w:color w:val="000000"/>
          <w:sz w:val="24"/>
          <w:szCs w:val="24"/>
        </w:rPr>
        <w:t>CDC D</w:t>
      </w:r>
      <w:r w:rsidRPr="00AA6E28">
        <w:rPr>
          <w:rFonts w:ascii="Arial" w:hAnsi="Arial" w:cs="Arial"/>
          <w:b/>
          <w:bCs/>
          <w:color w:val="000000"/>
          <w:sz w:val="24"/>
          <w:szCs w:val="24"/>
        </w:rPr>
        <w:t xml:space="preserve">isaster </w:t>
      </w:r>
      <w:r>
        <w:rPr>
          <w:rFonts w:ascii="Arial" w:hAnsi="Arial" w:cs="Arial"/>
          <w:b/>
          <w:bCs/>
          <w:color w:val="000000"/>
          <w:sz w:val="24"/>
          <w:szCs w:val="24"/>
        </w:rPr>
        <w:t>R</w:t>
      </w:r>
      <w:r w:rsidRPr="00AA6E28">
        <w:rPr>
          <w:rFonts w:ascii="Arial" w:hAnsi="Arial" w:cs="Arial"/>
          <w:b/>
          <w:bCs/>
          <w:color w:val="000000"/>
          <w:sz w:val="24"/>
          <w:szCs w:val="24"/>
        </w:rPr>
        <w:t xml:space="preserve">isk </w:t>
      </w:r>
      <w:r>
        <w:rPr>
          <w:rFonts w:ascii="Arial" w:hAnsi="Arial" w:cs="Arial"/>
          <w:b/>
          <w:bCs/>
          <w:color w:val="000000"/>
          <w:sz w:val="24"/>
          <w:szCs w:val="24"/>
        </w:rPr>
        <w:t>R</w:t>
      </w:r>
      <w:r w:rsidRPr="00AA6E28">
        <w:rPr>
          <w:rFonts w:ascii="Arial" w:hAnsi="Arial" w:cs="Arial"/>
          <w:b/>
          <w:bCs/>
          <w:color w:val="000000"/>
          <w:sz w:val="24"/>
          <w:szCs w:val="24"/>
        </w:rPr>
        <w:t>eduction (DRR)</w:t>
      </w:r>
      <w:r>
        <w:rPr>
          <w:rFonts w:ascii="Arial" w:hAnsi="Arial" w:cs="Arial"/>
          <w:b/>
          <w:bCs/>
          <w:color w:val="000000"/>
          <w:sz w:val="24"/>
          <w:szCs w:val="24"/>
        </w:rPr>
        <w:t xml:space="preserve"> Survey – Jennifer Lumpkins</w:t>
      </w:r>
    </w:p>
    <w:p w:rsidR="00A82EF8" w:rsidRPr="00A82EF8" w:rsidRDefault="00A82EF8" w:rsidP="00A82EF8">
      <w:pPr>
        <w:pStyle w:val="ListParagraph"/>
        <w:numPr>
          <w:ilvl w:val="0"/>
          <w:numId w:val="2"/>
        </w:numPr>
        <w:spacing w:after="0" w:line="240" w:lineRule="auto"/>
        <w:textAlignment w:val="center"/>
        <w:rPr>
          <w:rFonts w:ascii="Arial" w:hAnsi="Arial" w:cs="Arial"/>
          <w:color w:val="000000"/>
        </w:rPr>
      </w:pPr>
      <w:r>
        <w:rPr>
          <w:rFonts w:ascii="Arial" w:hAnsi="Arial" w:cs="Arial"/>
          <w:b/>
          <w:bCs/>
          <w:color w:val="000000"/>
          <w:sz w:val="24"/>
          <w:szCs w:val="24"/>
        </w:rPr>
        <w:t>12</w:t>
      </w:r>
      <w:r w:rsidRPr="00A82EF8">
        <w:rPr>
          <w:rFonts w:ascii="Arial" w:hAnsi="Arial" w:cs="Arial"/>
          <w:b/>
          <w:bCs/>
          <w:color w:val="000000"/>
          <w:sz w:val="24"/>
          <w:szCs w:val="24"/>
          <w:vertAlign w:val="superscript"/>
        </w:rPr>
        <w:t>th</w:t>
      </w:r>
      <w:r>
        <w:rPr>
          <w:rFonts w:ascii="Arial" w:hAnsi="Arial" w:cs="Arial"/>
          <w:b/>
          <w:bCs/>
          <w:color w:val="000000"/>
          <w:sz w:val="24"/>
          <w:szCs w:val="24"/>
        </w:rPr>
        <w:t xml:space="preserve"> Annual DPHP Meeting – Jennifer Lumpkins</w:t>
      </w:r>
    </w:p>
    <w:p w:rsidR="00A82EF8" w:rsidRDefault="00A82EF8" w:rsidP="00A82EF8">
      <w:r>
        <w:t>_____________________________________________________________________________________</w:t>
      </w:r>
    </w:p>
    <w:p w:rsidR="009C6567" w:rsidRDefault="00017A15"/>
    <w:p w:rsidR="00A82EF8" w:rsidRDefault="00A82EF8">
      <w:pPr>
        <w:rPr>
          <w:rFonts w:ascii="Arial" w:hAnsi="Arial" w:cs="Arial"/>
          <w:b/>
          <w:sz w:val="24"/>
          <w:szCs w:val="24"/>
        </w:rPr>
      </w:pPr>
      <w:r>
        <w:rPr>
          <w:rFonts w:ascii="Arial" w:hAnsi="Arial" w:cs="Arial"/>
          <w:b/>
          <w:sz w:val="24"/>
          <w:szCs w:val="24"/>
        </w:rPr>
        <w:t>ASTHO Zika Advocacy Update – Chris Gould</w:t>
      </w:r>
    </w:p>
    <w:p w:rsidR="000D2680" w:rsidRDefault="00CC10C4" w:rsidP="00547F53">
      <w:pPr>
        <w:tabs>
          <w:tab w:val="left" w:pos="2550"/>
        </w:tabs>
        <w:rPr>
          <w:rFonts w:ascii="Arial" w:hAnsi="Arial" w:cs="Arial"/>
          <w:sz w:val="24"/>
          <w:szCs w:val="24"/>
        </w:rPr>
      </w:pPr>
      <w:r>
        <w:rPr>
          <w:rFonts w:ascii="Arial" w:hAnsi="Arial" w:cs="Arial"/>
          <w:sz w:val="24"/>
          <w:szCs w:val="24"/>
        </w:rPr>
        <w:t xml:space="preserve">ASTHO is following the progress of the bills presented by the House and the Senate for the Zika Virus response. Recently, the House of Representatives passed a bill to provide $622 million </w:t>
      </w:r>
      <w:r w:rsidR="000D2680">
        <w:rPr>
          <w:rFonts w:ascii="Arial" w:hAnsi="Arial" w:cs="Arial"/>
          <w:sz w:val="24"/>
          <w:szCs w:val="24"/>
        </w:rPr>
        <w:t>to o</w:t>
      </w:r>
      <w:r w:rsidR="005F2FB4">
        <w:rPr>
          <w:rFonts w:ascii="Arial" w:hAnsi="Arial" w:cs="Arial"/>
          <w:sz w:val="24"/>
          <w:szCs w:val="24"/>
        </w:rPr>
        <w:t xml:space="preserve">ffset HHS funding for FY16. </w:t>
      </w:r>
      <w:r w:rsidR="006E1D28">
        <w:rPr>
          <w:rFonts w:ascii="Arial" w:hAnsi="Arial" w:cs="Arial"/>
          <w:sz w:val="24"/>
          <w:szCs w:val="24"/>
        </w:rPr>
        <w:t>This bill would be split so that the money provided in FY16 will expire at the end of September 2016 and other part would expire in FY17. However, there is no</w:t>
      </w:r>
      <w:r w:rsidR="00547F53">
        <w:rPr>
          <w:rFonts w:ascii="Arial" w:hAnsi="Arial" w:cs="Arial"/>
          <w:sz w:val="24"/>
          <w:szCs w:val="24"/>
        </w:rPr>
        <w:t xml:space="preserve"> guarantee the </w:t>
      </w:r>
      <w:r w:rsidR="00B623D6">
        <w:rPr>
          <w:rFonts w:ascii="Arial" w:hAnsi="Arial" w:cs="Arial"/>
          <w:sz w:val="24"/>
          <w:szCs w:val="24"/>
        </w:rPr>
        <w:t>latter amount</w:t>
      </w:r>
      <w:r w:rsidR="00547F53">
        <w:rPr>
          <w:rFonts w:ascii="Arial" w:hAnsi="Arial" w:cs="Arial"/>
          <w:sz w:val="24"/>
          <w:szCs w:val="24"/>
        </w:rPr>
        <w:t xml:space="preserve"> will be provided. This bill also does not include</w:t>
      </w:r>
      <w:r w:rsidR="005F2FB4">
        <w:rPr>
          <w:rFonts w:ascii="Arial" w:hAnsi="Arial" w:cs="Arial"/>
          <w:sz w:val="24"/>
          <w:szCs w:val="24"/>
        </w:rPr>
        <w:t xml:space="preserve"> language to address the repayment of PHEP fun</w:t>
      </w:r>
      <w:r w:rsidR="00547F53">
        <w:rPr>
          <w:rFonts w:ascii="Arial" w:hAnsi="Arial" w:cs="Arial"/>
          <w:sz w:val="24"/>
          <w:szCs w:val="24"/>
        </w:rPr>
        <w:t xml:space="preserve">ds. </w:t>
      </w:r>
      <w:r w:rsidR="005F2FB4">
        <w:rPr>
          <w:rFonts w:ascii="Arial" w:hAnsi="Arial" w:cs="Arial"/>
          <w:sz w:val="24"/>
          <w:szCs w:val="24"/>
        </w:rPr>
        <w:t>ASTHO expects little impact from this bill since only $170 million would be awarded to CDC. In contrast, the S</w:t>
      </w:r>
      <w:r>
        <w:rPr>
          <w:rFonts w:ascii="Arial" w:hAnsi="Arial" w:cs="Arial"/>
          <w:sz w:val="24"/>
          <w:szCs w:val="24"/>
        </w:rPr>
        <w:t>enate passed a bill for $1.1 billion</w:t>
      </w:r>
      <w:r w:rsidR="00547F53">
        <w:rPr>
          <w:rFonts w:ascii="Arial" w:hAnsi="Arial" w:cs="Arial"/>
          <w:sz w:val="24"/>
          <w:szCs w:val="24"/>
        </w:rPr>
        <w:t xml:space="preserve"> to be awarded this year,</w:t>
      </w:r>
      <w:r w:rsidR="005F2FB4">
        <w:rPr>
          <w:rFonts w:ascii="Arial" w:hAnsi="Arial" w:cs="Arial"/>
          <w:sz w:val="24"/>
          <w:szCs w:val="24"/>
        </w:rPr>
        <w:t xml:space="preserve"> with $490 </w:t>
      </w:r>
      <w:r w:rsidR="00547F53">
        <w:rPr>
          <w:rFonts w:ascii="Arial" w:hAnsi="Arial" w:cs="Arial"/>
          <w:sz w:val="24"/>
          <w:szCs w:val="24"/>
        </w:rPr>
        <w:t xml:space="preserve">million </w:t>
      </w:r>
      <w:r w:rsidR="005F2FB4">
        <w:rPr>
          <w:rFonts w:ascii="Arial" w:hAnsi="Arial" w:cs="Arial"/>
          <w:sz w:val="24"/>
          <w:szCs w:val="24"/>
        </w:rPr>
        <w:t>for CDC</w:t>
      </w:r>
      <w:r w:rsidR="006E1D28">
        <w:rPr>
          <w:rFonts w:ascii="Arial" w:hAnsi="Arial" w:cs="Arial"/>
          <w:sz w:val="24"/>
          <w:szCs w:val="24"/>
        </w:rPr>
        <w:t xml:space="preserve">, which would help with the repayment of PHEP funds. A main concern </w:t>
      </w:r>
      <w:r w:rsidR="000D2680">
        <w:rPr>
          <w:rFonts w:ascii="Arial" w:hAnsi="Arial" w:cs="Arial"/>
          <w:sz w:val="24"/>
          <w:szCs w:val="24"/>
        </w:rPr>
        <w:t xml:space="preserve">around emergency funding for Zika is the lengthy approval and awarding process of funds. Delays in passing a bill may mean that states will not receive funds until mid-to-late August to September. </w:t>
      </w:r>
    </w:p>
    <w:p w:rsidR="00F22978" w:rsidRDefault="00547F53" w:rsidP="00547F53">
      <w:pPr>
        <w:tabs>
          <w:tab w:val="left" w:pos="2550"/>
        </w:tabs>
        <w:rPr>
          <w:rFonts w:ascii="Arial" w:hAnsi="Arial" w:cs="Arial"/>
          <w:sz w:val="24"/>
          <w:szCs w:val="24"/>
        </w:rPr>
      </w:pPr>
      <w:r>
        <w:rPr>
          <w:rFonts w:ascii="Arial" w:hAnsi="Arial" w:cs="Arial"/>
          <w:sz w:val="24"/>
          <w:szCs w:val="24"/>
        </w:rPr>
        <w:t>Along with pushing for a healthier bipartisan version of the House bill</w:t>
      </w:r>
      <w:r w:rsidR="00B623D6">
        <w:rPr>
          <w:rFonts w:ascii="Arial" w:hAnsi="Arial" w:cs="Arial"/>
          <w:sz w:val="24"/>
          <w:szCs w:val="24"/>
        </w:rPr>
        <w:t xml:space="preserve"> with language to repay PHEP funds</w:t>
      </w:r>
      <w:r>
        <w:rPr>
          <w:rFonts w:ascii="Arial" w:hAnsi="Arial" w:cs="Arial"/>
          <w:sz w:val="24"/>
          <w:szCs w:val="24"/>
        </w:rPr>
        <w:t xml:space="preserve">, ASTHO is </w:t>
      </w:r>
      <w:r w:rsidR="000D2680">
        <w:rPr>
          <w:rFonts w:ascii="Arial" w:hAnsi="Arial" w:cs="Arial"/>
          <w:sz w:val="24"/>
          <w:szCs w:val="24"/>
        </w:rPr>
        <w:t xml:space="preserve">conveying the message to Congress of the lack of </w:t>
      </w:r>
      <w:r w:rsidR="000D2680">
        <w:rPr>
          <w:rFonts w:ascii="Arial" w:hAnsi="Arial" w:cs="Arial"/>
          <w:sz w:val="24"/>
          <w:szCs w:val="24"/>
        </w:rPr>
        <w:lastRenderedPageBreak/>
        <w:t>funding in some states for the foreseeable nationwide Zika response</w:t>
      </w:r>
      <w:r w:rsidR="006E1D28">
        <w:rPr>
          <w:rFonts w:ascii="Arial" w:hAnsi="Arial" w:cs="Arial"/>
          <w:sz w:val="24"/>
          <w:szCs w:val="24"/>
        </w:rPr>
        <w:t xml:space="preserve"> and</w:t>
      </w:r>
      <w:r w:rsidR="000D2680">
        <w:rPr>
          <w:rFonts w:ascii="Arial" w:hAnsi="Arial" w:cs="Arial"/>
          <w:sz w:val="24"/>
          <w:szCs w:val="24"/>
        </w:rPr>
        <w:t xml:space="preserve"> addressing the misconception of unused Ebola funds by states. </w:t>
      </w:r>
      <w:r>
        <w:rPr>
          <w:rFonts w:ascii="Arial" w:hAnsi="Arial" w:cs="Arial"/>
          <w:sz w:val="24"/>
          <w:szCs w:val="24"/>
        </w:rPr>
        <w:t xml:space="preserve"> </w:t>
      </w:r>
    </w:p>
    <w:p w:rsidR="00B623D6" w:rsidRDefault="00B623D6" w:rsidP="00547F53">
      <w:pPr>
        <w:tabs>
          <w:tab w:val="left" w:pos="2550"/>
        </w:tabs>
        <w:rPr>
          <w:rFonts w:ascii="Arial" w:hAnsi="Arial" w:cs="Arial"/>
          <w:b/>
          <w:bCs/>
          <w:color w:val="000000"/>
          <w:sz w:val="24"/>
          <w:szCs w:val="24"/>
        </w:rPr>
      </w:pPr>
      <w:r w:rsidRPr="00A82EF8">
        <w:rPr>
          <w:rFonts w:ascii="Arial" w:hAnsi="Arial" w:cs="Arial"/>
          <w:b/>
          <w:bCs/>
          <w:color w:val="000000"/>
          <w:sz w:val="24"/>
          <w:szCs w:val="24"/>
        </w:rPr>
        <w:t>NYC Department of Health and Mental Hygiene Scenario Specific Emergency Response Guides – Marisa Raphael</w:t>
      </w:r>
    </w:p>
    <w:p w:rsidR="0012433F" w:rsidRPr="006E1D28" w:rsidRDefault="00EC1448" w:rsidP="00EC1448">
      <w:pPr>
        <w:rPr>
          <w:rFonts w:ascii="Arial" w:hAnsi="Arial" w:cs="Arial"/>
          <w:sz w:val="24"/>
          <w:szCs w:val="24"/>
        </w:rPr>
      </w:pPr>
      <w:r w:rsidRPr="006E1D28">
        <w:rPr>
          <w:rFonts w:ascii="Arial" w:hAnsi="Arial" w:cs="Arial"/>
          <w:sz w:val="24"/>
          <w:szCs w:val="24"/>
        </w:rPr>
        <w:t>The New York City Department of Health and Mental Hygiene (NYC DOHMH) developed a scenario specific response guide for individuals, families, and organizations to use during an emergency. NYC DOHMH’s goal was to provide the public with actions steps for the most likely scena</w:t>
      </w:r>
      <w:r w:rsidR="006E1D28" w:rsidRPr="006E1D28">
        <w:rPr>
          <w:rFonts w:ascii="Arial" w:hAnsi="Arial" w:cs="Arial"/>
          <w:sz w:val="24"/>
          <w:szCs w:val="24"/>
        </w:rPr>
        <w:t xml:space="preserve">rios in advance of emergencies and </w:t>
      </w:r>
      <w:r w:rsidRPr="006E1D28">
        <w:rPr>
          <w:rFonts w:ascii="Arial" w:hAnsi="Arial" w:cs="Arial"/>
          <w:sz w:val="24"/>
          <w:szCs w:val="24"/>
        </w:rPr>
        <w:t>engage the community as part of the process of developing and evaluating clear and effective public health preparedness messaging. The initial concept consisted of 22 of the most likely scenarios, based on NYC’s Hazard Vulnerability Analysis and the DHS Planning Scenarios, for four target groups: individuals and families, healthcare service providers, organizations/bus</w:t>
      </w:r>
      <w:r w:rsidR="0012433F" w:rsidRPr="006E1D28">
        <w:rPr>
          <w:rFonts w:ascii="Arial" w:hAnsi="Arial" w:cs="Arial"/>
          <w:sz w:val="24"/>
          <w:szCs w:val="24"/>
        </w:rPr>
        <w:t>inesses, and at-risk population</w:t>
      </w:r>
      <w:r w:rsidR="006E1D28" w:rsidRPr="006E1D28">
        <w:rPr>
          <w:rFonts w:ascii="Arial" w:hAnsi="Arial" w:cs="Arial"/>
          <w:sz w:val="24"/>
          <w:szCs w:val="24"/>
        </w:rPr>
        <w:t>s</w:t>
      </w:r>
      <w:r w:rsidRPr="006E1D28">
        <w:rPr>
          <w:rFonts w:ascii="Arial" w:hAnsi="Arial" w:cs="Arial"/>
          <w:sz w:val="24"/>
          <w:szCs w:val="24"/>
        </w:rPr>
        <w:t>. The methodology focused on leveraging subject matter experts to develop the content</w:t>
      </w:r>
      <w:r w:rsidR="009504FA" w:rsidRPr="006E1D28">
        <w:rPr>
          <w:rFonts w:ascii="Arial" w:hAnsi="Arial" w:cs="Arial"/>
          <w:sz w:val="24"/>
          <w:szCs w:val="24"/>
        </w:rPr>
        <w:t>, o</w:t>
      </w:r>
      <w:r w:rsidRPr="006E1D28">
        <w:rPr>
          <w:rFonts w:ascii="Arial" w:hAnsi="Arial" w:cs="Arial"/>
          <w:sz w:val="24"/>
          <w:szCs w:val="24"/>
        </w:rPr>
        <w:t>btain community input</w:t>
      </w:r>
      <w:r w:rsidR="009504FA" w:rsidRPr="006E1D28">
        <w:rPr>
          <w:rFonts w:ascii="Arial" w:hAnsi="Arial" w:cs="Arial"/>
          <w:sz w:val="24"/>
          <w:szCs w:val="24"/>
        </w:rPr>
        <w:t>, and</w:t>
      </w:r>
      <w:r w:rsidRPr="006E1D28">
        <w:rPr>
          <w:rFonts w:ascii="Arial" w:hAnsi="Arial" w:cs="Arial"/>
          <w:sz w:val="24"/>
          <w:szCs w:val="24"/>
        </w:rPr>
        <w:t xml:space="preserve"> </w:t>
      </w:r>
      <w:r w:rsidR="009504FA" w:rsidRPr="006E1D28">
        <w:rPr>
          <w:rFonts w:ascii="Arial" w:hAnsi="Arial" w:cs="Arial"/>
          <w:sz w:val="24"/>
          <w:szCs w:val="24"/>
        </w:rPr>
        <w:t>to</w:t>
      </w:r>
      <w:r w:rsidRPr="006E1D28">
        <w:rPr>
          <w:rFonts w:ascii="Arial" w:hAnsi="Arial" w:cs="Arial"/>
          <w:sz w:val="24"/>
          <w:szCs w:val="24"/>
        </w:rPr>
        <w:t xml:space="preserve"> review, revise, and finalize the guides. </w:t>
      </w:r>
    </w:p>
    <w:p w:rsidR="00BB6D43" w:rsidRPr="006E1D28" w:rsidRDefault="009504FA" w:rsidP="00EC1448">
      <w:pPr>
        <w:rPr>
          <w:rFonts w:ascii="Arial" w:hAnsi="Arial" w:cs="Arial"/>
          <w:sz w:val="24"/>
          <w:szCs w:val="24"/>
        </w:rPr>
      </w:pPr>
      <w:r w:rsidRPr="006E1D28">
        <w:rPr>
          <w:rFonts w:ascii="Arial" w:hAnsi="Arial" w:cs="Arial"/>
          <w:sz w:val="24"/>
          <w:szCs w:val="24"/>
        </w:rPr>
        <w:t xml:space="preserve">The Office of Emergency Preparedness and Response (OEPR) led the project and collaborated with subject matter experts across the agency to provide feedback and </w:t>
      </w:r>
      <w:r w:rsidR="00404233" w:rsidRPr="006E1D28">
        <w:rPr>
          <w:rFonts w:ascii="Arial" w:hAnsi="Arial" w:cs="Arial"/>
          <w:sz w:val="24"/>
          <w:szCs w:val="24"/>
        </w:rPr>
        <w:t xml:space="preserve">ensure the content was valid. A vendor was also </w:t>
      </w:r>
      <w:r w:rsidRPr="006E1D28">
        <w:rPr>
          <w:rFonts w:ascii="Arial" w:hAnsi="Arial" w:cs="Arial"/>
          <w:sz w:val="24"/>
          <w:szCs w:val="24"/>
        </w:rPr>
        <w:t>hired to design the template</w:t>
      </w:r>
      <w:r w:rsidR="0012433F" w:rsidRPr="006E1D28">
        <w:rPr>
          <w:rFonts w:ascii="Arial" w:hAnsi="Arial" w:cs="Arial"/>
          <w:sz w:val="24"/>
          <w:szCs w:val="24"/>
        </w:rPr>
        <w:t>. OEPR held two sessions in May 2014 and June 2015 with 30-40 attendees from community organizations to obtain suggestions</w:t>
      </w:r>
      <w:r w:rsidR="00164D9F" w:rsidRPr="006E1D28">
        <w:rPr>
          <w:rFonts w:ascii="Arial" w:hAnsi="Arial" w:cs="Arial"/>
          <w:sz w:val="24"/>
          <w:szCs w:val="24"/>
        </w:rPr>
        <w:t xml:space="preserve"> for the guides</w:t>
      </w:r>
      <w:r w:rsidR="0012433F" w:rsidRPr="006E1D28">
        <w:rPr>
          <w:rFonts w:ascii="Arial" w:hAnsi="Arial" w:cs="Arial"/>
          <w:sz w:val="24"/>
          <w:szCs w:val="24"/>
        </w:rPr>
        <w:t>. As a result, OEPR reduced the number down to 10 scenarios due to the similarity in actions across certain scenarios</w:t>
      </w:r>
      <w:r w:rsidR="00164D9F" w:rsidRPr="006E1D28">
        <w:rPr>
          <w:rFonts w:ascii="Arial" w:hAnsi="Arial" w:cs="Arial"/>
          <w:sz w:val="24"/>
          <w:szCs w:val="24"/>
        </w:rPr>
        <w:t>,</w:t>
      </w:r>
      <w:r w:rsidR="0012433F" w:rsidRPr="006E1D28">
        <w:rPr>
          <w:rFonts w:ascii="Arial" w:hAnsi="Arial" w:cs="Arial"/>
          <w:sz w:val="24"/>
          <w:szCs w:val="24"/>
        </w:rPr>
        <w:t xml:space="preserve"> and based on the feedback from the healthcare service provider group that they did need separate guidance from other organizations/businesses. </w:t>
      </w:r>
      <w:r w:rsidR="00164D9F" w:rsidRPr="006E1D28">
        <w:rPr>
          <w:rFonts w:ascii="Arial" w:hAnsi="Arial" w:cs="Arial"/>
          <w:sz w:val="24"/>
          <w:szCs w:val="24"/>
        </w:rPr>
        <w:t>In addition, at-risk population was integrated into all the guides</w:t>
      </w:r>
      <w:r w:rsidR="0012433F" w:rsidRPr="006E1D28">
        <w:rPr>
          <w:rFonts w:ascii="Arial" w:hAnsi="Arial" w:cs="Arial"/>
          <w:sz w:val="24"/>
          <w:szCs w:val="24"/>
        </w:rPr>
        <w:t xml:space="preserve">. The response guides were translated into 12 languages and </w:t>
      </w:r>
      <w:r w:rsidR="000773BE" w:rsidRPr="006E1D28">
        <w:rPr>
          <w:rFonts w:ascii="Arial" w:hAnsi="Arial" w:cs="Arial"/>
          <w:sz w:val="24"/>
          <w:szCs w:val="24"/>
        </w:rPr>
        <w:t>promoted</w:t>
      </w:r>
      <w:r w:rsidR="0012433F" w:rsidRPr="006E1D28">
        <w:rPr>
          <w:rFonts w:ascii="Arial" w:hAnsi="Arial" w:cs="Arial"/>
          <w:sz w:val="24"/>
          <w:szCs w:val="24"/>
        </w:rPr>
        <w:t xml:space="preserve"> through different means; they were </w:t>
      </w:r>
      <w:r w:rsidR="000773BE" w:rsidRPr="006E1D28">
        <w:rPr>
          <w:rFonts w:ascii="Arial" w:hAnsi="Arial" w:cs="Arial"/>
          <w:sz w:val="24"/>
          <w:szCs w:val="24"/>
        </w:rPr>
        <w:t>distributed</w:t>
      </w:r>
      <w:r w:rsidR="0012433F" w:rsidRPr="006E1D28">
        <w:rPr>
          <w:rFonts w:ascii="Arial" w:hAnsi="Arial" w:cs="Arial"/>
          <w:sz w:val="24"/>
          <w:szCs w:val="24"/>
        </w:rPr>
        <w:t xml:space="preserve"> to </w:t>
      </w:r>
      <w:r w:rsidR="000773BE" w:rsidRPr="006E1D28">
        <w:rPr>
          <w:rFonts w:ascii="Arial" w:hAnsi="Arial" w:cs="Arial"/>
          <w:sz w:val="24"/>
          <w:szCs w:val="24"/>
        </w:rPr>
        <w:t xml:space="preserve">members of </w:t>
      </w:r>
      <w:r w:rsidR="0012433F" w:rsidRPr="006E1D28">
        <w:rPr>
          <w:rFonts w:ascii="Arial" w:hAnsi="Arial" w:cs="Arial"/>
          <w:sz w:val="24"/>
          <w:szCs w:val="24"/>
        </w:rPr>
        <w:t>the Community Resilience Planning Committee</w:t>
      </w:r>
      <w:r w:rsidR="000773BE" w:rsidRPr="006E1D28">
        <w:rPr>
          <w:rFonts w:ascii="Arial" w:hAnsi="Arial" w:cs="Arial"/>
          <w:sz w:val="24"/>
          <w:szCs w:val="24"/>
        </w:rPr>
        <w:t xml:space="preserve"> and to </w:t>
      </w:r>
      <w:r w:rsidR="0012433F" w:rsidRPr="006E1D28">
        <w:rPr>
          <w:rFonts w:ascii="Arial" w:hAnsi="Arial" w:cs="Arial"/>
          <w:sz w:val="24"/>
          <w:szCs w:val="24"/>
        </w:rPr>
        <w:t>national partners/other jurisdictions</w:t>
      </w:r>
      <w:r w:rsidR="000773BE" w:rsidRPr="006E1D28">
        <w:rPr>
          <w:rFonts w:ascii="Arial" w:hAnsi="Arial" w:cs="Arial"/>
          <w:sz w:val="24"/>
          <w:szCs w:val="24"/>
        </w:rPr>
        <w:t xml:space="preserve">, and posted on </w:t>
      </w:r>
      <w:r w:rsidR="0012433F" w:rsidRPr="006E1D28">
        <w:rPr>
          <w:rFonts w:ascii="Arial" w:hAnsi="Arial" w:cs="Arial"/>
          <w:sz w:val="24"/>
          <w:szCs w:val="24"/>
        </w:rPr>
        <w:t>the DOHMH website</w:t>
      </w:r>
      <w:r w:rsidR="000773BE" w:rsidRPr="006E1D28">
        <w:rPr>
          <w:rFonts w:ascii="Arial" w:hAnsi="Arial" w:cs="Arial"/>
          <w:sz w:val="24"/>
          <w:szCs w:val="24"/>
        </w:rPr>
        <w:t xml:space="preserve"> and social media channels. </w:t>
      </w:r>
    </w:p>
    <w:p w:rsidR="000773BE" w:rsidRPr="006E1D28" w:rsidRDefault="000773BE" w:rsidP="00EC1448">
      <w:pPr>
        <w:rPr>
          <w:rFonts w:ascii="Arial" w:hAnsi="Arial" w:cs="Arial"/>
          <w:sz w:val="24"/>
          <w:szCs w:val="24"/>
        </w:rPr>
      </w:pPr>
      <w:r w:rsidRPr="006E1D28">
        <w:rPr>
          <w:rFonts w:ascii="Arial" w:hAnsi="Arial" w:cs="Arial"/>
          <w:sz w:val="24"/>
          <w:szCs w:val="24"/>
        </w:rPr>
        <w:t xml:space="preserve">The benefits of this project include the development of guides vetted by the community for immediate distribution during an emergency and a stronger relationship with the community. However, </w:t>
      </w:r>
      <w:r w:rsidR="00BB6D43" w:rsidRPr="006E1D28">
        <w:rPr>
          <w:rFonts w:ascii="Arial" w:hAnsi="Arial" w:cs="Arial"/>
          <w:sz w:val="24"/>
          <w:szCs w:val="24"/>
        </w:rPr>
        <w:t>the focus remain</w:t>
      </w:r>
      <w:r w:rsidR="00DE34F9" w:rsidRPr="006E1D28">
        <w:rPr>
          <w:rFonts w:ascii="Arial" w:hAnsi="Arial" w:cs="Arial"/>
          <w:sz w:val="24"/>
          <w:szCs w:val="24"/>
        </w:rPr>
        <w:t>ed</w:t>
      </w:r>
      <w:r w:rsidR="00BB6D43" w:rsidRPr="006E1D28">
        <w:rPr>
          <w:rFonts w:ascii="Arial" w:hAnsi="Arial" w:cs="Arial"/>
          <w:sz w:val="24"/>
          <w:szCs w:val="24"/>
        </w:rPr>
        <w:t xml:space="preserve"> on public health emergencies so as to not cross the efforts of a state’s emergency management agency. The project is resource intensive, but the NYC DOHMH is sharing the guides for other states to adopt. </w:t>
      </w:r>
      <w:r w:rsidR="00A12AB3" w:rsidRPr="006E1D28">
        <w:rPr>
          <w:rFonts w:ascii="Arial" w:hAnsi="Arial" w:cs="Arial"/>
          <w:sz w:val="24"/>
          <w:szCs w:val="24"/>
        </w:rPr>
        <w:t>Visit the NYC DOHMH website to a</w:t>
      </w:r>
      <w:r w:rsidR="00BB6D43" w:rsidRPr="006E1D28">
        <w:rPr>
          <w:rFonts w:ascii="Arial" w:hAnsi="Arial" w:cs="Arial"/>
          <w:sz w:val="24"/>
          <w:szCs w:val="24"/>
        </w:rPr>
        <w:t xml:space="preserve">ccess the </w:t>
      </w:r>
      <w:hyperlink r:id="rId7" w:history="1">
        <w:r w:rsidR="00BB6D43" w:rsidRPr="006E1D28">
          <w:rPr>
            <w:rStyle w:val="Hyperlink"/>
            <w:rFonts w:ascii="Arial" w:hAnsi="Arial" w:cs="Arial"/>
            <w:sz w:val="24"/>
            <w:szCs w:val="24"/>
          </w:rPr>
          <w:t>10 Individual &amp; Families Response Guides</w:t>
        </w:r>
      </w:hyperlink>
      <w:r w:rsidR="00BB6D43" w:rsidRPr="006E1D28">
        <w:rPr>
          <w:rFonts w:ascii="Arial" w:hAnsi="Arial" w:cs="Arial"/>
          <w:sz w:val="24"/>
          <w:szCs w:val="24"/>
        </w:rPr>
        <w:t xml:space="preserve"> and the </w:t>
      </w:r>
      <w:hyperlink r:id="rId8" w:history="1">
        <w:r w:rsidR="00BB6D43" w:rsidRPr="006E1D28">
          <w:rPr>
            <w:rStyle w:val="Hyperlink"/>
            <w:rFonts w:ascii="Arial" w:hAnsi="Arial" w:cs="Arial"/>
            <w:sz w:val="24"/>
            <w:szCs w:val="24"/>
          </w:rPr>
          <w:t>Community &amp; Business Consolidated Response Guide Toolkit</w:t>
        </w:r>
      </w:hyperlink>
      <w:r w:rsidR="00BB6D43" w:rsidRPr="006E1D28">
        <w:rPr>
          <w:rFonts w:ascii="Arial" w:hAnsi="Arial" w:cs="Arial"/>
          <w:sz w:val="24"/>
          <w:szCs w:val="24"/>
        </w:rPr>
        <w:t xml:space="preserve">. For questions, </w:t>
      </w:r>
      <w:r w:rsidR="00A12AB3" w:rsidRPr="006E1D28">
        <w:rPr>
          <w:rFonts w:ascii="Arial" w:hAnsi="Arial" w:cs="Arial"/>
          <w:sz w:val="24"/>
          <w:szCs w:val="24"/>
        </w:rPr>
        <w:t xml:space="preserve">please </w:t>
      </w:r>
      <w:r w:rsidR="00BB6D43" w:rsidRPr="006E1D28">
        <w:rPr>
          <w:rFonts w:ascii="Arial" w:hAnsi="Arial" w:cs="Arial"/>
          <w:sz w:val="24"/>
          <w:szCs w:val="24"/>
        </w:rPr>
        <w:t xml:space="preserve">contact Marisa Raphael at </w:t>
      </w:r>
      <w:hyperlink r:id="rId9" w:history="1">
        <w:r w:rsidR="00D8010F" w:rsidRPr="006E1D28">
          <w:rPr>
            <w:rStyle w:val="Hyperlink"/>
            <w:rFonts w:ascii="Arial" w:hAnsi="Arial" w:cs="Arial"/>
            <w:sz w:val="24"/>
            <w:szCs w:val="24"/>
          </w:rPr>
          <w:t>mraphael@health.nyc.gov</w:t>
        </w:r>
      </w:hyperlink>
      <w:r w:rsidR="00D8010F" w:rsidRPr="006E1D28">
        <w:rPr>
          <w:rFonts w:ascii="Arial" w:hAnsi="Arial" w:cs="Arial"/>
          <w:sz w:val="24"/>
          <w:szCs w:val="24"/>
        </w:rPr>
        <w:t xml:space="preserve">. </w:t>
      </w:r>
    </w:p>
    <w:p w:rsidR="00D8010F" w:rsidRDefault="00D8010F" w:rsidP="00D8010F">
      <w:pPr>
        <w:rPr>
          <w:rFonts w:ascii="Arial" w:hAnsi="Arial" w:cs="Arial"/>
          <w:b/>
          <w:bCs/>
          <w:color w:val="000000"/>
          <w:sz w:val="24"/>
          <w:szCs w:val="24"/>
        </w:rPr>
      </w:pPr>
      <w:r w:rsidRPr="00D8010F">
        <w:rPr>
          <w:rFonts w:ascii="Arial" w:hAnsi="Arial" w:cs="Arial"/>
          <w:b/>
          <w:bCs/>
          <w:color w:val="000000"/>
          <w:sz w:val="24"/>
          <w:szCs w:val="24"/>
        </w:rPr>
        <w:t>ASPR Updates – Melissa Harvey and Jennifer Hannah</w:t>
      </w:r>
    </w:p>
    <w:p w:rsidR="00D8010F" w:rsidRDefault="0082792B" w:rsidP="00D8010F">
      <w:pPr>
        <w:rPr>
          <w:rFonts w:ascii="Arial" w:hAnsi="Arial" w:cs="Arial"/>
          <w:bCs/>
          <w:color w:val="000000"/>
          <w:sz w:val="24"/>
          <w:szCs w:val="24"/>
        </w:rPr>
      </w:pPr>
      <w:r>
        <w:rPr>
          <w:rFonts w:ascii="Arial" w:hAnsi="Arial" w:cs="Arial"/>
          <w:bCs/>
          <w:color w:val="000000"/>
          <w:sz w:val="24"/>
          <w:szCs w:val="24"/>
        </w:rPr>
        <w:t xml:space="preserve">Field project officers and/or emergency coordinators contacted states to discuss healthcare planning for Zika. ASPR anticipates a </w:t>
      </w:r>
      <w:r w:rsidR="000A0D4E">
        <w:rPr>
          <w:rFonts w:ascii="Arial" w:hAnsi="Arial" w:cs="Arial"/>
          <w:bCs/>
          <w:color w:val="000000"/>
          <w:sz w:val="24"/>
          <w:szCs w:val="24"/>
        </w:rPr>
        <w:t xml:space="preserve">surge </w:t>
      </w:r>
      <w:r w:rsidR="006E1D28">
        <w:rPr>
          <w:rFonts w:ascii="Arial" w:hAnsi="Arial" w:cs="Arial"/>
          <w:bCs/>
          <w:color w:val="000000"/>
          <w:sz w:val="24"/>
          <w:szCs w:val="24"/>
        </w:rPr>
        <w:t>in</w:t>
      </w:r>
      <w:r>
        <w:rPr>
          <w:rFonts w:ascii="Arial" w:hAnsi="Arial" w:cs="Arial"/>
          <w:bCs/>
          <w:color w:val="000000"/>
          <w:sz w:val="24"/>
          <w:szCs w:val="24"/>
        </w:rPr>
        <w:t xml:space="preserve"> healthcare system</w:t>
      </w:r>
      <w:r w:rsidR="006E1D28">
        <w:rPr>
          <w:rFonts w:ascii="Arial" w:hAnsi="Arial" w:cs="Arial"/>
          <w:bCs/>
          <w:color w:val="000000"/>
          <w:sz w:val="24"/>
          <w:szCs w:val="24"/>
        </w:rPr>
        <w:t>s</w:t>
      </w:r>
      <w:r>
        <w:rPr>
          <w:rFonts w:ascii="Arial" w:hAnsi="Arial" w:cs="Arial"/>
          <w:bCs/>
          <w:color w:val="000000"/>
          <w:sz w:val="24"/>
          <w:szCs w:val="24"/>
        </w:rPr>
        <w:t xml:space="preserve"> and groups of individuals with </w:t>
      </w:r>
      <w:r w:rsidR="006E1D28">
        <w:rPr>
          <w:rFonts w:ascii="Arial" w:hAnsi="Arial" w:cs="Arial"/>
          <w:bCs/>
          <w:color w:val="000000"/>
          <w:sz w:val="24"/>
          <w:szCs w:val="24"/>
        </w:rPr>
        <w:t xml:space="preserve">specialized care </w:t>
      </w:r>
      <w:r>
        <w:rPr>
          <w:rFonts w:ascii="Arial" w:hAnsi="Arial" w:cs="Arial"/>
          <w:bCs/>
          <w:color w:val="000000"/>
          <w:sz w:val="24"/>
          <w:szCs w:val="24"/>
        </w:rPr>
        <w:t xml:space="preserve">needs, such as women with high risk pregnancies and infants with Zika-related birth defects. To assist states and healthcare coalitions with planning, ASPR posted two new resource materials on </w:t>
      </w:r>
      <w:hyperlink r:id="rId10" w:history="1">
        <w:r w:rsidRPr="0082792B">
          <w:rPr>
            <w:rStyle w:val="Hyperlink"/>
            <w:rFonts w:ascii="Arial" w:hAnsi="Arial" w:cs="Arial"/>
            <w:bCs/>
            <w:sz w:val="24"/>
            <w:szCs w:val="24"/>
          </w:rPr>
          <w:t>TRACIE</w:t>
        </w:r>
      </w:hyperlink>
      <w:r>
        <w:rPr>
          <w:rFonts w:ascii="Arial" w:hAnsi="Arial" w:cs="Arial"/>
          <w:bCs/>
          <w:color w:val="000000"/>
          <w:sz w:val="24"/>
          <w:szCs w:val="24"/>
        </w:rPr>
        <w:t xml:space="preserve">, the </w:t>
      </w:r>
      <w:hyperlink r:id="rId11" w:history="1">
        <w:r w:rsidRPr="0082792B">
          <w:rPr>
            <w:rStyle w:val="Hyperlink"/>
            <w:rFonts w:ascii="Arial" w:hAnsi="Arial" w:cs="Arial"/>
            <w:bCs/>
            <w:sz w:val="24"/>
            <w:szCs w:val="24"/>
          </w:rPr>
          <w:t>Supporting Children with Special Healthcare Needs Planning Resource</w:t>
        </w:r>
      </w:hyperlink>
      <w:r>
        <w:rPr>
          <w:rFonts w:ascii="Arial" w:hAnsi="Arial" w:cs="Arial"/>
          <w:bCs/>
          <w:color w:val="000000"/>
          <w:sz w:val="24"/>
          <w:szCs w:val="24"/>
        </w:rPr>
        <w:t xml:space="preserve"> and the </w:t>
      </w:r>
      <w:hyperlink r:id="rId12" w:history="1">
        <w:r w:rsidRPr="0082792B">
          <w:rPr>
            <w:rStyle w:val="Hyperlink"/>
            <w:rFonts w:ascii="Arial" w:hAnsi="Arial" w:cs="Arial"/>
            <w:bCs/>
            <w:sz w:val="24"/>
            <w:szCs w:val="24"/>
          </w:rPr>
          <w:t>High Risk Pregnancy and Microcephaly Planning Resource</w:t>
        </w:r>
      </w:hyperlink>
      <w:r>
        <w:rPr>
          <w:rFonts w:ascii="Arial" w:hAnsi="Arial" w:cs="Arial"/>
          <w:bCs/>
          <w:color w:val="000000"/>
          <w:sz w:val="24"/>
          <w:szCs w:val="24"/>
        </w:rPr>
        <w:t xml:space="preserve">. Modeling resources are </w:t>
      </w:r>
      <w:r w:rsidR="002864BE">
        <w:rPr>
          <w:rFonts w:ascii="Arial" w:hAnsi="Arial" w:cs="Arial"/>
          <w:bCs/>
          <w:color w:val="000000"/>
          <w:sz w:val="24"/>
          <w:szCs w:val="24"/>
        </w:rPr>
        <w:t xml:space="preserve">also </w:t>
      </w:r>
      <w:r>
        <w:rPr>
          <w:rFonts w:ascii="Arial" w:hAnsi="Arial" w:cs="Arial"/>
          <w:bCs/>
          <w:color w:val="000000"/>
          <w:sz w:val="24"/>
          <w:szCs w:val="24"/>
        </w:rPr>
        <w:t xml:space="preserve">under development by BARDA to share with the states. ASPR encourages DPHPs to contact their regional administrators and field project officers for assistance, and to share best practices and unique tools for Zika either </w:t>
      </w:r>
      <w:r w:rsidR="002864BE">
        <w:rPr>
          <w:rFonts w:ascii="Arial" w:hAnsi="Arial" w:cs="Arial"/>
          <w:bCs/>
          <w:color w:val="000000"/>
          <w:sz w:val="24"/>
          <w:szCs w:val="24"/>
        </w:rPr>
        <w:t>for</w:t>
      </w:r>
      <w:r>
        <w:rPr>
          <w:rFonts w:ascii="Arial" w:hAnsi="Arial" w:cs="Arial"/>
          <w:bCs/>
          <w:color w:val="000000"/>
          <w:sz w:val="24"/>
          <w:szCs w:val="24"/>
        </w:rPr>
        <w:t xml:space="preserve"> a webinar presentation with ASPR or to post on TRACIE. </w:t>
      </w:r>
    </w:p>
    <w:p w:rsidR="002864BE" w:rsidRDefault="002864BE" w:rsidP="00D8010F">
      <w:pPr>
        <w:rPr>
          <w:rFonts w:ascii="Arial" w:hAnsi="Arial" w:cs="Arial"/>
          <w:bCs/>
          <w:color w:val="000000"/>
          <w:sz w:val="24"/>
          <w:szCs w:val="24"/>
        </w:rPr>
      </w:pPr>
      <w:r>
        <w:rPr>
          <w:rFonts w:ascii="Arial" w:hAnsi="Arial" w:cs="Arial"/>
          <w:bCs/>
          <w:color w:val="000000"/>
          <w:sz w:val="24"/>
          <w:szCs w:val="24"/>
        </w:rPr>
        <w:t xml:space="preserve">On Tuesday, June 7, the White House convened a restricted interagency meeting with ASPR, HRSA, FEMA, DOT, and CDC to discuss ASPR’s </w:t>
      </w:r>
      <w:r w:rsidR="00421118">
        <w:rPr>
          <w:rFonts w:ascii="Arial" w:hAnsi="Arial" w:cs="Arial"/>
          <w:bCs/>
          <w:color w:val="000000"/>
          <w:sz w:val="24"/>
          <w:szCs w:val="24"/>
        </w:rPr>
        <w:t>coalition</w:t>
      </w:r>
      <w:r>
        <w:rPr>
          <w:rFonts w:ascii="Arial" w:hAnsi="Arial" w:cs="Arial"/>
          <w:bCs/>
          <w:color w:val="000000"/>
          <w:sz w:val="24"/>
          <w:szCs w:val="24"/>
        </w:rPr>
        <w:t xml:space="preserve"> optimization project. </w:t>
      </w:r>
      <w:r w:rsidR="00053082">
        <w:rPr>
          <w:rFonts w:ascii="Arial" w:hAnsi="Arial" w:cs="Arial"/>
          <w:bCs/>
          <w:color w:val="000000"/>
          <w:sz w:val="24"/>
          <w:szCs w:val="24"/>
        </w:rPr>
        <w:t xml:space="preserve">This effort will continue throughout the summer with the agencies convening once again in person, followed by a meeting open to private and public healthcare partners to obtain recommendations for healthcare coalitions. The White House will </w:t>
      </w:r>
      <w:r w:rsidR="005572DB">
        <w:rPr>
          <w:rFonts w:ascii="Arial" w:hAnsi="Arial" w:cs="Arial"/>
          <w:bCs/>
          <w:color w:val="000000"/>
          <w:sz w:val="24"/>
          <w:szCs w:val="24"/>
        </w:rPr>
        <w:t xml:space="preserve">also </w:t>
      </w:r>
      <w:r w:rsidR="00053082">
        <w:rPr>
          <w:rFonts w:ascii="Arial" w:hAnsi="Arial" w:cs="Arial"/>
          <w:bCs/>
          <w:color w:val="000000"/>
          <w:sz w:val="24"/>
          <w:szCs w:val="24"/>
        </w:rPr>
        <w:t xml:space="preserve">hold an event in September with </w:t>
      </w:r>
      <w:r w:rsidR="006E1D28">
        <w:rPr>
          <w:rFonts w:ascii="Arial" w:hAnsi="Arial" w:cs="Arial"/>
          <w:bCs/>
          <w:color w:val="000000"/>
          <w:sz w:val="24"/>
          <w:szCs w:val="24"/>
        </w:rPr>
        <w:t xml:space="preserve">representatives from the </w:t>
      </w:r>
      <w:r w:rsidR="00053082">
        <w:rPr>
          <w:rFonts w:ascii="Arial" w:hAnsi="Arial" w:cs="Arial"/>
          <w:bCs/>
          <w:color w:val="000000"/>
          <w:sz w:val="24"/>
          <w:szCs w:val="24"/>
        </w:rPr>
        <w:t>federal government</w:t>
      </w:r>
      <w:r w:rsidR="006E1D28">
        <w:rPr>
          <w:rFonts w:ascii="Arial" w:hAnsi="Arial" w:cs="Arial"/>
          <w:bCs/>
          <w:color w:val="000000"/>
          <w:sz w:val="24"/>
          <w:szCs w:val="24"/>
        </w:rPr>
        <w:t xml:space="preserve"> and state and local coalitions</w:t>
      </w:r>
      <w:r w:rsidR="00053082">
        <w:rPr>
          <w:rFonts w:ascii="Arial" w:hAnsi="Arial" w:cs="Arial"/>
          <w:bCs/>
          <w:color w:val="000000"/>
          <w:sz w:val="24"/>
          <w:szCs w:val="24"/>
        </w:rPr>
        <w:t xml:space="preserve">. </w:t>
      </w:r>
    </w:p>
    <w:p w:rsidR="0082792B" w:rsidRDefault="00053082" w:rsidP="00D8010F">
      <w:pPr>
        <w:rPr>
          <w:rFonts w:ascii="Arial" w:hAnsi="Arial" w:cs="Arial"/>
          <w:bCs/>
          <w:color w:val="000000"/>
          <w:sz w:val="24"/>
          <w:szCs w:val="24"/>
        </w:rPr>
      </w:pPr>
      <w:r>
        <w:rPr>
          <w:rFonts w:ascii="Arial" w:hAnsi="Arial" w:cs="Arial"/>
          <w:bCs/>
          <w:color w:val="000000"/>
          <w:sz w:val="24"/>
          <w:szCs w:val="24"/>
        </w:rPr>
        <w:t xml:space="preserve">ASPR is in the </w:t>
      </w:r>
      <w:r w:rsidR="007914C8">
        <w:rPr>
          <w:rFonts w:ascii="Arial" w:hAnsi="Arial" w:cs="Arial"/>
          <w:bCs/>
          <w:color w:val="000000"/>
          <w:sz w:val="24"/>
          <w:szCs w:val="24"/>
        </w:rPr>
        <w:t xml:space="preserve">process of structuring the four HPP capabilities buckets. During the last quarterly partner meeting with ASTHO, NACCHO, the American College of Emergency Physicians, and 21 other organizations, the group decided to provide the language for the capabilities. ASPR will compile the recommendations and write a draft of the capabilities to undergo a national engagement period for partners to edit. ASPR will also schedule webinars through TRACIE to collect feedback and overarching concerns. </w:t>
      </w:r>
    </w:p>
    <w:p w:rsidR="007914C8" w:rsidRDefault="00896BD3" w:rsidP="00D8010F">
      <w:pPr>
        <w:rPr>
          <w:rFonts w:ascii="Arial" w:hAnsi="Arial" w:cs="Arial"/>
          <w:bCs/>
          <w:color w:val="000000"/>
          <w:sz w:val="24"/>
          <w:szCs w:val="24"/>
        </w:rPr>
      </w:pPr>
      <w:r>
        <w:rPr>
          <w:rFonts w:ascii="Arial" w:hAnsi="Arial" w:cs="Arial"/>
          <w:bCs/>
          <w:color w:val="000000"/>
          <w:sz w:val="24"/>
          <w:szCs w:val="24"/>
        </w:rPr>
        <w:t>The past couple of HPP Weekly Updates included guidance by ASPR HPP and the CDC Office of Grant Services related to the redirection of HPP funds for Zika preparedness and response. The guidance includes activities that align with core cooperative agreement activities, such as reaching out to non-traditional providers as part of the healthcare coalitions</w:t>
      </w:r>
      <w:r w:rsidR="005572DB">
        <w:rPr>
          <w:rFonts w:ascii="Arial" w:hAnsi="Arial" w:cs="Arial"/>
          <w:bCs/>
          <w:color w:val="000000"/>
          <w:sz w:val="24"/>
          <w:szCs w:val="24"/>
        </w:rPr>
        <w:t>,</w:t>
      </w:r>
      <w:r>
        <w:rPr>
          <w:rFonts w:ascii="Arial" w:hAnsi="Arial" w:cs="Arial"/>
          <w:bCs/>
          <w:color w:val="000000"/>
          <w:sz w:val="24"/>
          <w:szCs w:val="24"/>
        </w:rPr>
        <w:t xml:space="preserve"> extending information beyond emergency departments in hospitals, risk communications, and the process for requesting redirection. HPP </w:t>
      </w:r>
      <w:r>
        <w:rPr>
          <w:rFonts w:ascii="Arial" w:hAnsi="Arial" w:cs="Arial"/>
          <w:bCs/>
          <w:color w:val="000000"/>
          <w:sz w:val="24"/>
          <w:szCs w:val="24"/>
        </w:rPr>
        <w:lastRenderedPageBreak/>
        <w:t>Ebola funding cannot be used for Zika and HPP funding should not include any activities under the CDC PHEP program or the Zika cooperative agreement.</w:t>
      </w:r>
    </w:p>
    <w:p w:rsidR="00896BD3" w:rsidRDefault="00896BD3" w:rsidP="00896BD3">
      <w:pPr>
        <w:rPr>
          <w:rFonts w:ascii="Arial" w:hAnsi="Arial" w:cs="Arial"/>
          <w:bCs/>
          <w:color w:val="000000"/>
          <w:sz w:val="24"/>
          <w:szCs w:val="24"/>
        </w:rPr>
      </w:pPr>
      <w:r>
        <w:rPr>
          <w:rFonts w:ascii="Arial" w:hAnsi="Arial" w:cs="Arial"/>
          <w:bCs/>
          <w:color w:val="000000"/>
          <w:sz w:val="24"/>
          <w:szCs w:val="24"/>
        </w:rPr>
        <w:t>Q: What are the restrictions?</w:t>
      </w:r>
      <w:r>
        <w:rPr>
          <w:rFonts w:ascii="Arial" w:hAnsi="Arial" w:cs="Arial"/>
          <w:bCs/>
          <w:color w:val="000000"/>
          <w:sz w:val="24"/>
          <w:szCs w:val="24"/>
        </w:rPr>
        <w:br/>
        <w:t xml:space="preserve">A: </w:t>
      </w:r>
      <w:r w:rsidRPr="00896BD3">
        <w:rPr>
          <w:rFonts w:ascii="Arial" w:hAnsi="Arial" w:cs="Arial"/>
          <w:bCs/>
          <w:color w:val="000000"/>
          <w:sz w:val="24"/>
          <w:szCs w:val="24"/>
        </w:rPr>
        <w:t xml:space="preserve">Funds can’t </w:t>
      </w:r>
      <w:r w:rsidR="005572DB">
        <w:rPr>
          <w:rFonts w:ascii="Arial" w:hAnsi="Arial" w:cs="Arial"/>
          <w:bCs/>
          <w:color w:val="000000"/>
          <w:sz w:val="24"/>
          <w:szCs w:val="24"/>
        </w:rPr>
        <w:t>be used for</w:t>
      </w:r>
      <w:r w:rsidRPr="00896BD3">
        <w:rPr>
          <w:rFonts w:ascii="Arial" w:hAnsi="Arial" w:cs="Arial"/>
          <w:bCs/>
          <w:color w:val="000000"/>
          <w:sz w:val="24"/>
          <w:szCs w:val="24"/>
        </w:rPr>
        <w:t xml:space="preserve"> activities that follow </w:t>
      </w:r>
      <w:r>
        <w:rPr>
          <w:rFonts w:ascii="Arial" w:hAnsi="Arial" w:cs="Arial"/>
          <w:bCs/>
          <w:color w:val="000000"/>
          <w:sz w:val="24"/>
          <w:szCs w:val="24"/>
        </w:rPr>
        <w:t xml:space="preserve">the </w:t>
      </w:r>
      <w:r w:rsidRPr="00896BD3">
        <w:rPr>
          <w:rFonts w:ascii="Arial" w:hAnsi="Arial" w:cs="Arial"/>
          <w:bCs/>
          <w:color w:val="000000"/>
          <w:sz w:val="24"/>
          <w:szCs w:val="24"/>
        </w:rPr>
        <w:t xml:space="preserve">CDC PHEP program or </w:t>
      </w:r>
      <w:r>
        <w:rPr>
          <w:rFonts w:ascii="Arial" w:hAnsi="Arial" w:cs="Arial"/>
          <w:bCs/>
          <w:color w:val="000000"/>
          <w:sz w:val="24"/>
          <w:szCs w:val="24"/>
        </w:rPr>
        <w:t xml:space="preserve">the </w:t>
      </w:r>
      <w:r w:rsidRPr="00896BD3">
        <w:rPr>
          <w:rFonts w:ascii="Arial" w:hAnsi="Arial" w:cs="Arial"/>
          <w:bCs/>
          <w:color w:val="000000"/>
          <w:sz w:val="24"/>
          <w:szCs w:val="24"/>
        </w:rPr>
        <w:t xml:space="preserve">CDC Zika </w:t>
      </w:r>
      <w:r>
        <w:rPr>
          <w:rFonts w:ascii="Arial" w:hAnsi="Arial" w:cs="Arial"/>
          <w:bCs/>
          <w:color w:val="000000"/>
          <w:sz w:val="24"/>
          <w:szCs w:val="24"/>
        </w:rPr>
        <w:t>c</w:t>
      </w:r>
      <w:r w:rsidRPr="00896BD3">
        <w:rPr>
          <w:rFonts w:ascii="Arial" w:hAnsi="Arial" w:cs="Arial"/>
          <w:bCs/>
          <w:color w:val="000000"/>
          <w:sz w:val="24"/>
          <w:szCs w:val="24"/>
        </w:rPr>
        <w:t xml:space="preserve">ooperative agreement. </w:t>
      </w:r>
      <w:r w:rsidR="005572DB">
        <w:rPr>
          <w:rFonts w:ascii="Arial" w:hAnsi="Arial" w:cs="Arial"/>
          <w:bCs/>
          <w:color w:val="000000"/>
          <w:sz w:val="24"/>
          <w:szCs w:val="24"/>
        </w:rPr>
        <w:t>States</w:t>
      </w:r>
      <w:r>
        <w:rPr>
          <w:rFonts w:ascii="Arial" w:hAnsi="Arial" w:cs="Arial"/>
          <w:bCs/>
          <w:color w:val="000000"/>
          <w:sz w:val="24"/>
          <w:szCs w:val="24"/>
        </w:rPr>
        <w:t xml:space="preserve"> ca</w:t>
      </w:r>
      <w:r w:rsidRPr="00896BD3">
        <w:rPr>
          <w:rFonts w:ascii="Arial" w:hAnsi="Arial" w:cs="Arial"/>
          <w:bCs/>
          <w:color w:val="000000"/>
          <w:sz w:val="24"/>
          <w:szCs w:val="24"/>
        </w:rPr>
        <w:t>nnot use HPP Ebola Part A or part B funding for Zika activities.</w:t>
      </w:r>
      <w:r>
        <w:rPr>
          <w:rFonts w:ascii="Arial" w:hAnsi="Arial" w:cs="Arial"/>
          <w:bCs/>
          <w:color w:val="000000"/>
          <w:sz w:val="24"/>
          <w:szCs w:val="24"/>
        </w:rPr>
        <w:t xml:space="preserve"> It is l</w:t>
      </w:r>
      <w:r w:rsidRPr="00896BD3">
        <w:rPr>
          <w:rFonts w:ascii="Arial" w:hAnsi="Arial" w:cs="Arial"/>
          <w:bCs/>
          <w:color w:val="000000"/>
          <w:sz w:val="24"/>
          <w:szCs w:val="24"/>
        </w:rPr>
        <w:t>imited to</w:t>
      </w:r>
      <w:r>
        <w:rPr>
          <w:rFonts w:ascii="Arial" w:hAnsi="Arial" w:cs="Arial"/>
          <w:bCs/>
          <w:color w:val="000000"/>
          <w:sz w:val="24"/>
          <w:szCs w:val="24"/>
        </w:rPr>
        <w:t xml:space="preserve"> the</w:t>
      </w:r>
      <w:r w:rsidRPr="00896BD3">
        <w:rPr>
          <w:rFonts w:ascii="Arial" w:hAnsi="Arial" w:cs="Arial"/>
          <w:bCs/>
          <w:color w:val="000000"/>
          <w:sz w:val="24"/>
          <w:szCs w:val="24"/>
        </w:rPr>
        <w:t xml:space="preserve"> regular HPP cooperative agreement program.</w:t>
      </w:r>
    </w:p>
    <w:p w:rsidR="00896BD3" w:rsidRDefault="00896BD3" w:rsidP="00896BD3">
      <w:pPr>
        <w:rPr>
          <w:rFonts w:ascii="Arial" w:hAnsi="Arial" w:cs="Arial"/>
          <w:bCs/>
          <w:color w:val="000000"/>
          <w:sz w:val="24"/>
          <w:szCs w:val="24"/>
        </w:rPr>
      </w:pPr>
      <w:r w:rsidRPr="00896BD3">
        <w:rPr>
          <w:rFonts w:ascii="Arial" w:hAnsi="Arial" w:cs="Arial"/>
          <w:bCs/>
          <w:color w:val="000000"/>
          <w:sz w:val="24"/>
          <w:szCs w:val="24"/>
        </w:rPr>
        <w:t>Q: What</w:t>
      </w:r>
      <w:r>
        <w:rPr>
          <w:rFonts w:ascii="Arial" w:hAnsi="Arial" w:cs="Arial"/>
          <w:bCs/>
          <w:color w:val="000000"/>
          <w:sz w:val="24"/>
          <w:szCs w:val="24"/>
        </w:rPr>
        <w:t>’s defined as a special pathogen?</w:t>
      </w:r>
      <w:r>
        <w:rPr>
          <w:rFonts w:ascii="Arial" w:hAnsi="Arial" w:cs="Arial"/>
          <w:bCs/>
          <w:color w:val="000000"/>
          <w:sz w:val="24"/>
          <w:szCs w:val="24"/>
        </w:rPr>
        <w:br/>
      </w:r>
      <w:r w:rsidRPr="00896BD3">
        <w:rPr>
          <w:rFonts w:ascii="Arial" w:hAnsi="Arial" w:cs="Arial"/>
          <w:bCs/>
          <w:color w:val="000000"/>
          <w:sz w:val="24"/>
          <w:szCs w:val="24"/>
        </w:rPr>
        <w:t>A: There is a list and ASPR is working with CDC to figure out what to do with</w:t>
      </w:r>
      <w:r w:rsidR="00E90DCE">
        <w:rPr>
          <w:rFonts w:ascii="Arial" w:hAnsi="Arial" w:cs="Arial"/>
          <w:bCs/>
          <w:color w:val="000000"/>
          <w:sz w:val="24"/>
          <w:szCs w:val="24"/>
        </w:rPr>
        <w:t xml:space="preserve"> the</w:t>
      </w:r>
      <w:r w:rsidRPr="00896BD3">
        <w:rPr>
          <w:rFonts w:ascii="Arial" w:hAnsi="Arial" w:cs="Arial"/>
          <w:bCs/>
          <w:color w:val="000000"/>
          <w:sz w:val="24"/>
          <w:szCs w:val="24"/>
        </w:rPr>
        <w:t xml:space="preserve"> list. </w:t>
      </w:r>
      <w:r w:rsidR="00E90DCE">
        <w:rPr>
          <w:rFonts w:ascii="Arial" w:hAnsi="Arial" w:cs="Arial"/>
          <w:bCs/>
          <w:color w:val="000000"/>
          <w:sz w:val="24"/>
          <w:szCs w:val="24"/>
        </w:rPr>
        <w:t>Our c</w:t>
      </w:r>
      <w:r w:rsidRPr="00896BD3">
        <w:rPr>
          <w:rFonts w:ascii="Arial" w:hAnsi="Arial" w:cs="Arial"/>
          <w:bCs/>
          <w:color w:val="000000"/>
          <w:sz w:val="24"/>
          <w:szCs w:val="24"/>
        </w:rPr>
        <w:t xml:space="preserve">hallenge is we don’t want to box ourselves and have facilities think that’s all </w:t>
      </w:r>
      <w:r w:rsidR="00E90DCE">
        <w:rPr>
          <w:rFonts w:ascii="Arial" w:hAnsi="Arial" w:cs="Arial"/>
          <w:bCs/>
          <w:color w:val="000000"/>
          <w:sz w:val="24"/>
          <w:szCs w:val="24"/>
        </w:rPr>
        <w:t xml:space="preserve">they need </w:t>
      </w:r>
      <w:r w:rsidRPr="00896BD3">
        <w:rPr>
          <w:rFonts w:ascii="Arial" w:hAnsi="Arial" w:cs="Arial"/>
          <w:bCs/>
          <w:color w:val="000000"/>
          <w:sz w:val="24"/>
          <w:szCs w:val="24"/>
        </w:rPr>
        <w:t xml:space="preserve">to prepare for. At </w:t>
      </w:r>
      <w:r w:rsidR="00E90DCE">
        <w:rPr>
          <w:rFonts w:ascii="Arial" w:hAnsi="Arial" w:cs="Arial"/>
          <w:bCs/>
          <w:color w:val="000000"/>
          <w:sz w:val="24"/>
          <w:szCs w:val="24"/>
        </w:rPr>
        <w:t xml:space="preserve">the </w:t>
      </w:r>
      <w:r w:rsidRPr="00896BD3">
        <w:rPr>
          <w:rFonts w:ascii="Arial" w:hAnsi="Arial" w:cs="Arial"/>
          <w:bCs/>
          <w:color w:val="000000"/>
          <w:sz w:val="24"/>
          <w:szCs w:val="24"/>
        </w:rPr>
        <w:t>same time</w:t>
      </w:r>
      <w:r w:rsidR="00E90DCE">
        <w:rPr>
          <w:rFonts w:ascii="Arial" w:hAnsi="Arial" w:cs="Arial"/>
          <w:bCs/>
          <w:color w:val="000000"/>
          <w:sz w:val="24"/>
          <w:szCs w:val="24"/>
        </w:rPr>
        <w:t>,</w:t>
      </w:r>
      <w:r w:rsidRPr="00896BD3">
        <w:rPr>
          <w:rFonts w:ascii="Arial" w:hAnsi="Arial" w:cs="Arial"/>
          <w:bCs/>
          <w:color w:val="000000"/>
          <w:sz w:val="24"/>
          <w:szCs w:val="24"/>
        </w:rPr>
        <w:t xml:space="preserve"> Ebola special pathogens and treatment centers </w:t>
      </w:r>
      <w:r w:rsidR="00E90DCE">
        <w:rPr>
          <w:rFonts w:ascii="Arial" w:hAnsi="Arial" w:cs="Arial"/>
          <w:bCs/>
          <w:color w:val="000000"/>
          <w:sz w:val="24"/>
          <w:szCs w:val="24"/>
        </w:rPr>
        <w:t xml:space="preserve">shouldn’t </w:t>
      </w:r>
      <w:r w:rsidRPr="00896BD3">
        <w:rPr>
          <w:rFonts w:ascii="Arial" w:hAnsi="Arial" w:cs="Arial"/>
          <w:bCs/>
          <w:color w:val="000000"/>
          <w:sz w:val="24"/>
          <w:szCs w:val="24"/>
        </w:rPr>
        <w:t>feel the</w:t>
      </w:r>
      <w:r w:rsidR="00E90DCE">
        <w:rPr>
          <w:rFonts w:ascii="Arial" w:hAnsi="Arial" w:cs="Arial"/>
          <w:bCs/>
          <w:color w:val="000000"/>
          <w:sz w:val="24"/>
          <w:szCs w:val="24"/>
        </w:rPr>
        <w:t>y’re</w:t>
      </w:r>
      <w:r w:rsidRPr="00896BD3">
        <w:rPr>
          <w:rFonts w:ascii="Arial" w:hAnsi="Arial" w:cs="Arial"/>
          <w:bCs/>
          <w:color w:val="000000"/>
          <w:sz w:val="24"/>
          <w:szCs w:val="24"/>
        </w:rPr>
        <w:t xml:space="preserve"> </w:t>
      </w:r>
      <w:r w:rsidR="00E90DCE">
        <w:rPr>
          <w:rFonts w:ascii="Arial" w:hAnsi="Arial" w:cs="Arial"/>
          <w:bCs/>
          <w:color w:val="000000"/>
          <w:sz w:val="24"/>
          <w:szCs w:val="24"/>
        </w:rPr>
        <w:t xml:space="preserve">the </w:t>
      </w:r>
      <w:r w:rsidRPr="00896BD3">
        <w:rPr>
          <w:rFonts w:ascii="Arial" w:hAnsi="Arial" w:cs="Arial"/>
          <w:bCs/>
          <w:color w:val="000000"/>
          <w:sz w:val="24"/>
          <w:szCs w:val="24"/>
        </w:rPr>
        <w:t>only special disease</w:t>
      </w:r>
      <w:r w:rsidR="0026173E">
        <w:rPr>
          <w:rFonts w:ascii="Arial" w:hAnsi="Arial" w:cs="Arial"/>
          <w:bCs/>
          <w:color w:val="000000"/>
          <w:sz w:val="24"/>
          <w:szCs w:val="24"/>
        </w:rPr>
        <w:t>s</w:t>
      </w:r>
      <w:r w:rsidRPr="00896BD3">
        <w:rPr>
          <w:rFonts w:ascii="Arial" w:hAnsi="Arial" w:cs="Arial"/>
          <w:bCs/>
          <w:color w:val="000000"/>
          <w:sz w:val="24"/>
          <w:szCs w:val="24"/>
        </w:rPr>
        <w:t xml:space="preserve"> resource center. More to come as ASPR figures out</w:t>
      </w:r>
      <w:r w:rsidR="00E90DCE">
        <w:rPr>
          <w:rFonts w:ascii="Arial" w:hAnsi="Arial" w:cs="Arial"/>
          <w:bCs/>
          <w:color w:val="000000"/>
          <w:sz w:val="24"/>
          <w:szCs w:val="24"/>
        </w:rPr>
        <w:t xml:space="preserve"> the</w:t>
      </w:r>
      <w:r w:rsidRPr="00896BD3">
        <w:rPr>
          <w:rFonts w:ascii="Arial" w:hAnsi="Arial" w:cs="Arial"/>
          <w:bCs/>
          <w:color w:val="000000"/>
          <w:sz w:val="24"/>
          <w:szCs w:val="24"/>
        </w:rPr>
        <w:t xml:space="preserve"> list.</w:t>
      </w:r>
    </w:p>
    <w:p w:rsidR="00E90DCE" w:rsidRDefault="00E90DCE" w:rsidP="00E90DCE">
      <w:pPr>
        <w:rPr>
          <w:rFonts w:ascii="Arial" w:hAnsi="Arial" w:cs="Arial"/>
          <w:bCs/>
          <w:color w:val="000000"/>
          <w:sz w:val="24"/>
          <w:szCs w:val="24"/>
        </w:rPr>
      </w:pPr>
      <w:r w:rsidRPr="00E90DCE">
        <w:rPr>
          <w:rFonts w:ascii="Arial" w:hAnsi="Arial" w:cs="Arial"/>
          <w:bCs/>
          <w:color w:val="000000"/>
          <w:sz w:val="24"/>
          <w:szCs w:val="24"/>
        </w:rPr>
        <w:t xml:space="preserve">Q: </w:t>
      </w:r>
      <w:r w:rsidR="0026173E">
        <w:rPr>
          <w:rFonts w:ascii="Arial" w:hAnsi="Arial" w:cs="Arial"/>
          <w:bCs/>
          <w:color w:val="000000"/>
          <w:sz w:val="24"/>
          <w:szCs w:val="24"/>
        </w:rPr>
        <w:t xml:space="preserve">Will </w:t>
      </w:r>
      <w:r w:rsidRPr="00E90DCE">
        <w:rPr>
          <w:rFonts w:ascii="Arial" w:hAnsi="Arial" w:cs="Arial"/>
          <w:bCs/>
          <w:color w:val="000000"/>
          <w:sz w:val="24"/>
          <w:szCs w:val="24"/>
        </w:rPr>
        <w:t xml:space="preserve">ASPR make </w:t>
      </w:r>
      <w:r w:rsidR="0026173E">
        <w:rPr>
          <w:rFonts w:ascii="Arial" w:hAnsi="Arial" w:cs="Arial"/>
          <w:bCs/>
          <w:color w:val="000000"/>
          <w:sz w:val="24"/>
          <w:szCs w:val="24"/>
        </w:rPr>
        <w:t xml:space="preserve">the </w:t>
      </w:r>
      <w:r w:rsidRPr="00E90DCE">
        <w:rPr>
          <w:rFonts w:ascii="Arial" w:hAnsi="Arial" w:cs="Arial"/>
          <w:bCs/>
          <w:color w:val="000000"/>
          <w:sz w:val="24"/>
          <w:szCs w:val="24"/>
        </w:rPr>
        <w:t xml:space="preserve">decision if </w:t>
      </w:r>
      <w:r w:rsidR="0026173E">
        <w:rPr>
          <w:rFonts w:ascii="Arial" w:hAnsi="Arial" w:cs="Arial"/>
          <w:bCs/>
          <w:color w:val="000000"/>
          <w:sz w:val="24"/>
          <w:szCs w:val="24"/>
        </w:rPr>
        <w:t>new emerging infectious diseases</w:t>
      </w:r>
      <w:r w:rsidRPr="00E90DCE">
        <w:rPr>
          <w:rFonts w:ascii="Arial" w:hAnsi="Arial" w:cs="Arial"/>
          <w:bCs/>
          <w:color w:val="000000"/>
          <w:sz w:val="24"/>
          <w:szCs w:val="24"/>
        </w:rPr>
        <w:t xml:space="preserve"> will fall under a special pathogen category</w:t>
      </w:r>
      <w:r>
        <w:rPr>
          <w:rFonts w:ascii="Arial" w:hAnsi="Arial" w:cs="Arial"/>
          <w:bCs/>
          <w:color w:val="000000"/>
          <w:sz w:val="24"/>
          <w:szCs w:val="24"/>
        </w:rPr>
        <w:t>?</w:t>
      </w:r>
      <w:r>
        <w:rPr>
          <w:rFonts w:ascii="Arial" w:hAnsi="Arial" w:cs="Arial"/>
          <w:bCs/>
          <w:color w:val="000000"/>
          <w:sz w:val="24"/>
          <w:szCs w:val="24"/>
        </w:rPr>
        <w:br/>
      </w:r>
      <w:r w:rsidRPr="00E90DCE">
        <w:rPr>
          <w:rFonts w:ascii="Arial" w:hAnsi="Arial" w:cs="Arial"/>
          <w:bCs/>
          <w:color w:val="000000"/>
          <w:sz w:val="24"/>
          <w:szCs w:val="24"/>
        </w:rPr>
        <w:t xml:space="preserve">A: Yes. For example, when </w:t>
      </w:r>
      <w:r w:rsidR="0026173E">
        <w:rPr>
          <w:rFonts w:ascii="Arial" w:hAnsi="Arial" w:cs="Arial"/>
          <w:bCs/>
          <w:color w:val="000000"/>
          <w:sz w:val="24"/>
          <w:szCs w:val="24"/>
        </w:rPr>
        <w:t xml:space="preserve">there was </w:t>
      </w:r>
      <w:r w:rsidRPr="00E90DCE">
        <w:rPr>
          <w:rFonts w:ascii="Arial" w:hAnsi="Arial" w:cs="Arial"/>
          <w:bCs/>
          <w:color w:val="000000"/>
          <w:sz w:val="24"/>
          <w:szCs w:val="24"/>
        </w:rPr>
        <w:t>MERS in Korea, it was decided</w:t>
      </w:r>
      <w:r w:rsidR="0026173E">
        <w:rPr>
          <w:rFonts w:ascii="Arial" w:hAnsi="Arial" w:cs="Arial"/>
          <w:bCs/>
          <w:color w:val="000000"/>
          <w:sz w:val="24"/>
          <w:szCs w:val="24"/>
        </w:rPr>
        <w:t xml:space="preserve"> there w</w:t>
      </w:r>
      <w:r w:rsidR="00430996">
        <w:rPr>
          <w:rFonts w:ascii="Arial" w:hAnsi="Arial" w:cs="Arial"/>
          <w:bCs/>
          <w:color w:val="000000"/>
          <w:sz w:val="24"/>
          <w:szCs w:val="24"/>
        </w:rPr>
        <w:t>asn’t</w:t>
      </w:r>
      <w:r w:rsidR="0026173E">
        <w:rPr>
          <w:rFonts w:ascii="Arial" w:hAnsi="Arial" w:cs="Arial"/>
          <w:bCs/>
          <w:color w:val="000000"/>
          <w:sz w:val="24"/>
          <w:szCs w:val="24"/>
        </w:rPr>
        <w:t xml:space="preserve"> enough capacity in the facilities for the entire country</w:t>
      </w:r>
      <w:r w:rsidRPr="00E90DCE">
        <w:rPr>
          <w:rFonts w:ascii="Arial" w:hAnsi="Arial" w:cs="Arial"/>
          <w:bCs/>
          <w:color w:val="000000"/>
          <w:sz w:val="24"/>
          <w:szCs w:val="24"/>
        </w:rPr>
        <w:t xml:space="preserve">. If </w:t>
      </w:r>
      <w:r w:rsidR="0026173E">
        <w:rPr>
          <w:rFonts w:ascii="Arial" w:hAnsi="Arial" w:cs="Arial"/>
          <w:bCs/>
          <w:color w:val="000000"/>
          <w:sz w:val="24"/>
          <w:szCs w:val="24"/>
        </w:rPr>
        <w:t xml:space="preserve">a small </w:t>
      </w:r>
      <w:r w:rsidRPr="00E90DCE">
        <w:rPr>
          <w:rFonts w:ascii="Arial" w:hAnsi="Arial" w:cs="Arial"/>
          <w:bCs/>
          <w:color w:val="000000"/>
          <w:sz w:val="24"/>
          <w:szCs w:val="24"/>
        </w:rPr>
        <w:t>lab</w:t>
      </w:r>
      <w:r w:rsidR="0026173E">
        <w:rPr>
          <w:rFonts w:ascii="Arial" w:hAnsi="Arial" w:cs="Arial"/>
          <w:bCs/>
          <w:color w:val="000000"/>
          <w:sz w:val="24"/>
          <w:szCs w:val="24"/>
        </w:rPr>
        <w:t>oratory</w:t>
      </w:r>
      <w:r w:rsidRPr="00E90DCE">
        <w:rPr>
          <w:rFonts w:ascii="Arial" w:hAnsi="Arial" w:cs="Arial"/>
          <w:bCs/>
          <w:color w:val="000000"/>
          <w:sz w:val="24"/>
          <w:szCs w:val="24"/>
        </w:rPr>
        <w:t xml:space="preserve"> accident occurs, we may want to use </w:t>
      </w:r>
      <w:r w:rsidR="0026173E">
        <w:rPr>
          <w:rFonts w:ascii="Arial" w:hAnsi="Arial" w:cs="Arial"/>
          <w:bCs/>
          <w:color w:val="000000"/>
          <w:sz w:val="24"/>
          <w:szCs w:val="24"/>
        </w:rPr>
        <w:t xml:space="preserve">the </w:t>
      </w:r>
      <w:r w:rsidRPr="00E90DCE">
        <w:rPr>
          <w:rFonts w:ascii="Arial" w:hAnsi="Arial" w:cs="Arial"/>
          <w:bCs/>
          <w:color w:val="000000"/>
          <w:sz w:val="24"/>
          <w:szCs w:val="24"/>
        </w:rPr>
        <w:t>facilities</w:t>
      </w:r>
      <w:r w:rsidR="0026173E">
        <w:rPr>
          <w:rFonts w:ascii="Arial" w:hAnsi="Arial" w:cs="Arial"/>
          <w:bCs/>
          <w:color w:val="000000"/>
          <w:sz w:val="24"/>
          <w:szCs w:val="24"/>
        </w:rPr>
        <w:t xml:space="preserve"> initially</w:t>
      </w:r>
      <w:r w:rsidRPr="00E90DCE">
        <w:rPr>
          <w:rFonts w:ascii="Arial" w:hAnsi="Arial" w:cs="Arial"/>
          <w:bCs/>
          <w:color w:val="000000"/>
          <w:sz w:val="24"/>
          <w:szCs w:val="24"/>
        </w:rPr>
        <w:t xml:space="preserve"> </w:t>
      </w:r>
      <w:r w:rsidR="0026173E">
        <w:rPr>
          <w:rFonts w:ascii="Arial" w:hAnsi="Arial" w:cs="Arial"/>
          <w:bCs/>
          <w:color w:val="000000"/>
          <w:sz w:val="24"/>
          <w:szCs w:val="24"/>
        </w:rPr>
        <w:t xml:space="preserve">for containment </w:t>
      </w:r>
      <w:r w:rsidRPr="00E90DCE">
        <w:rPr>
          <w:rFonts w:ascii="Arial" w:hAnsi="Arial" w:cs="Arial"/>
          <w:bCs/>
          <w:color w:val="000000"/>
          <w:sz w:val="24"/>
          <w:szCs w:val="24"/>
        </w:rPr>
        <w:t>due to</w:t>
      </w:r>
      <w:r w:rsidR="0026173E">
        <w:rPr>
          <w:rFonts w:ascii="Arial" w:hAnsi="Arial" w:cs="Arial"/>
          <w:bCs/>
          <w:color w:val="000000"/>
          <w:sz w:val="24"/>
          <w:szCs w:val="24"/>
        </w:rPr>
        <w:t xml:space="preserve"> their</w:t>
      </w:r>
      <w:r w:rsidRPr="00E90DCE">
        <w:rPr>
          <w:rFonts w:ascii="Arial" w:hAnsi="Arial" w:cs="Arial"/>
          <w:bCs/>
          <w:color w:val="000000"/>
          <w:sz w:val="24"/>
          <w:szCs w:val="24"/>
        </w:rPr>
        <w:t xml:space="preserve"> enhanced infection control </w:t>
      </w:r>
      <w:r w:rsidR="0026173E">
        <w:rPr>
          <w:rFonts w:ascii="Arial" w:hAnsi="Arial" w:cs="Arial"/>
          <w:bCs/>
          <w:color w:val="000000"/>
          <w:sz w:val="24"/>
          <w:szCs w:val="24"/>
        </w:rPr>
        <w:t>and training</w:t>
      </w:r>
      <w:r w:rsidRPr="00E90DCE">
        <w:rPr>
          <w:rFonts w:ascii="Arial" w:hAnsi="Arial" w:cs="Arial"/>
          <w:bCs/>
          <w:color w:val="000000"/>
          <w:sz w:val="24"/>
          <w:szCs w:val="24"/>
        </w:rPr>
        <w:t xml:space="preserve">. If </w:t>
      </w:r>
      <w:r w:rsidR="0026173E">
        <w:rPr>
          <w:rFonts w:ascii="Arial" w:hAnsi="Arial" w:cs="Arial"/>
          <w:bCs/>
          <w:color w:val="000000"/>
          <w:sz w:val="24"/>
          <w:szCs w:val="24"/>
        </w:rPr>
        <w:t xml:space="preserve">it </w:t>
      </w:r>
      <w:r w:rsidRPr="00E90DCE">
        <w:rPr>
          <w:rFonts w:ascii="Arial" w:hAnsi="Arial" w:cs="Arial"/>
          <w:bCs/>
          <w:color w:val="000000"/>
          <w:sz w:val="24"/>
          <w:szCs w:val="24"/>
        </w:rPr>
        <w:t>continued to spread, more hospitals would be involved.</w:t>
      </w:r>
    </w:p>
    <w:p w:rsidR="0026173E" w:rsidRPr="0026173E" w:rsidRDefault="0026173E" w:rsidP="0026173E">
      <w:pPr>
        <w:rPr>
          <w:rFonts w:ascii="Arial" w:hAnsi="Arial" w:cs="Arial"/>
          <w:b/>
          <w:bCs/>
          <w:color w:val="000000"/>
          <w:sz w:val="24"/>
          <w:szCs w:val="24"/>
        </w:rPr>
      </w:pPr>
      <w:r w:rsidRPr="0026173E">
        <w:rPr>
          <w:rFonts w:ascii="Arial" w:hAnsi="Arial" w:cs="Arial"/>
          <w:b/>
          <w:bCs/>
          <w:color w:val="000000"/>
          <w:sz w:val="24"/>
          <w:szCs w:val="24"/>
        </w:rPr>
        <w:t>CDC Updates – Christine Kosmos</w:t>
      </w:r>
    </w:p>
    <w:p w:rsidR="0026173E" w:rsidRDefault="00B7793F" w:rsidP="00E90DCE">
      <w:pPr>
        <w:rPr>
          <w:rFonts w:ascii="Arial" w:hAnsi="Arial" w:cs="Arial"/>
          <w:bCs/>
          <w:color w:val="000000"/>
          <w:sz w:val="24"/>
          <w:szCs w:val="24"/>
        </w:rPr>
      </w:pPr>
      <w:r>
        <w:rPr>
          <w:rFonts w:ascii="Arial" w:hAnsi="Arial" w:cs="Arial"/>
          <w:bCs/>
          <w:color w:val="000000"/>
          <w:sz w:val="24"/>
          <w:szCs w:val="24"/>
        </w:rPr>
        <w:t xml:space="preserve">CDC issued an amendment allowing portions of Zika funds to be used </w:t>
      </w:r>
      <w:r w:rsidR="0038084A">
        <w:rPr>
          <w:rFonts w:ascii="Arial" w:hAnsi="Arial" w:cs="Arial"/>
          <w:bCs/>
          <w:color w:val="000000"/>
          <w:sz w:val="24"/>
          <w:szCs w:val="24"/>
        </w:rPr>
        <w:t>for pre-award cost reimbursement</w:t>
      </w:r>
      <w:r>
        <w:rPr>
          <w:rFonts w:ascii="Arial" w:hAnsi="Arial" w:cs="Arial"/>
          <w:bCs/>
          <w:color w:val="000000"/>
          <w:sz w:val="24"/>
          <w:szCs w:val="24"/>
        </w:rPr>
        <w:t xml:space="preserve">. States will not receive the notice of award for Zika funds until July, but are able to </w:t>
      </w:r>
      <w:r w:rsidR="0038084A">
        <w:rPr>
          <w:rFonts w:ascii="Arial" w:hAnsi="Arial" w:cs="Arial"/>
          <w:bCs/>
          <w:color w:val="000000"/>
          <w:sz w:val="24"/>
          <w:szCs w:val="24"/>
        </w:rPr>
        <w:t>use</w:t>
      </w:r>
      <w:r>
        <w:rPr>
          <w:rFonts w:ascii="Arial" w:hAnsi="Arial" w:cs="Arial"/>
          <w:bCs/>
          <w:color w:val="000000"/>
          <w:sz w:val="24"/>
          <w:szCs w:val="24"/>
        </w:rPr>
        <w:t xml:space="preserve"> 20% of the funds</w:t>
      </w:r>
      <w:r w:rsidR="0038084A">
        <w:rPr>
          <w:rFonts w:ascii="Arial" w:hAnsi="Arial" w:cs="Arial"/>
          <w:bCs/>
          <w:color w:val="000000"/>
          <w:sz w:val="24"/>
          <w:szCs w:val="24"/>
        </w:rPr>
        <w:t xml:space="preserve"> starting on May 18</w:t>
      </w:r>
      <w:r>
        <w:rPr>
          <w:rFonts w:ascii="Arial" w:hAnsi="Arial" w:cs="Arial"/>
          <w:bCs/>
          <w:color w:val="000000"/>
          <w:sz w:val="24"/>
          <w:szCs w:val="24"/>
        </w:rPr>
        <w:t>.</w:t>
      </w:r>
    </w:p>
    <w:p w:rsidR="00D8010F" w:rsidRDefault="001814DD" w:rsidP="00EC1448">
      <w:pPr>
        <w:rPr>
          <w:rFonts w:ascii="Arial" w:hAnsi="Arial" w:cs="Arial"/>
          <w:bCs/>
          <w:color w:val="000000"/>
          <w:sz w:val="24"/>
          <w:szCs w:val="24"/>
        </w:rPr>
      </w:pPr>
      <w:r>
        <w:rPr>
          <w:rFonts w:ascii="Arial" w:hAnsi="Arial" w:cs="Arial"/>
          <w:bCs/>
          <w:color w:val="000000"/>
          <w:sz w:val="24"/>
          <w:szCs w:val="24"/>
        </w:rPr>
        <w:t xml:space="preserve">CDC is holding conference calls with the seven jurisdictions considered as the high risk states for sustained multiple transmissions of Zika virus. The first national call was held on Friday, June 10 to introduce CDC’s Zika response plan for CONUS and Hawaii. CDC discussed </w:t>
      </w:r>
      <w:r w:rsidR="00430996">
        <w:rPr>
          <w:rFonts w:ascii="Arial" w:hAnsi="Arial" w:cs="Arial"/>
          <w:bCs/>
          <w:color w:val="000000"/>
          <w:sz w:val="24"/>
          <w:szCs w:val="24"/>
        </w:rPr>
        <w:t>the</w:t>
      </w:r>
      <w:r>
        <w:rPr>
          <w:rFonts w:ascii="Arial" w:hAnsi="Arial" w:cs="Arial"/>
          <w:bCs/>
          <w:color w:val="000000"/>
          <w:sz w:val="24"/>
          <w:szCs w:val="24"/>
        </w:rPr>
        <w:t xml:space="preserve"> concept of operations, </w:t>
      </w:r>
      <w:r w:rsidR="00430996">
        <w:rPr>
          <w:rFonts w:ascii="Arial" w:hAnsi="Arial" w:cs="Arial"/>
          <w:bCs/>
          <w:color w:val="000000"/>
          <w:sz w:val="24"/>
          <w:szCs w:val="24"/>
        </w:rPr>
        <w:t>plans</w:t>
      </w:r>
      <w:r w:rsidR="00C62729">
        <w:rPr>
          <w:rFonts w:ascii="Arial" w:hAnsi="Arial" w:cs="Arial"/>
          <w:bCs/>
          <w:color w:val="000000"/>
          <w:sz w:val="24"/>
          <w:szCs w:val="24"/>
        </w:rPr>
        <w:t xml:space="preserve"> </w:t>
      </w:r>
      <w:r>
        <w:rPr>
          <w:rFonts w:ascii="Arial" w:hAnsi="Arial" w:cs="Arial"/>
          <w:bCs/>
          <w:color w:val="000000"/>
          <w:sz w:val="24"/>
          <w:szCs w:val="24"/>
        </w:rPr>
        <w:t xml:space="preserve">plans </w:t>
      </w:r>
      <w:r w:rsidR="00C62729">
        <w:rPr>
          <w:rFonts w:ascii="Arial" w:hAnsi="Arial" w:cs="Arial"/>
          <w:bCs/>
          <w:color w:val="000000"/>
          <w:sz w:val="24"/>
          <w:szCs w:val="24"/>
        </w:rPr>
        <w:t>to support jurisdictions</w:t>
      </w:r>
      <w:r>
        <w:rPr>
          <w:rFonts w:ascii="Arial" w:hAnsi="Arial" w:cs="Arial"/>
          <w:bCs/>
          <w:color w:val="000000"/>
          <w:sz w:val="24"/>
          <w:szCs w:val="24"/>
        </w:rPr>
        <w:t xml:space="preserve"> in v</w:t>
      </w:r>
      <w:r w:rsidR="00430996">
        <w:rPr>
          <w:rFonts w:ascii="Arial" w:hAnsi="Arial" w:cs="Arial"/>
          <w:bCs/>
          <w:color w:val="000000"/>
          <w:sz w:val="24"/>
          <w:szCs w:val="24"/>
        </w:rPr>
        <w:t>ector control and surveillance and</w:t>
      </w:r>
      <w:r>
        <w:rPr>
          <w:rFonts w:ascii="Arial" w:hAnsi="Arial" w:cs="Arial"/>
          <w:bCs/>
          <w:color w:val="000000"/>
          <w:sz w:val="24"/>
          <w:szCs w:val="24"/>
        </w:rPr>
        <w:t xml:space="preserve"> topics related to travel guidance, local transmission and considerations for pregnant women, among others. </w:t>
      </w:r>
    </w:p>
    <w:p w:rsidR="00F45641" w:rsidRDefault="00F45641" w:rsidP="00547F53">
      <w:pPr>
        <w:tabs>
          <w:tab w:val="left" w:pos="2550"/>
        </w:tabs>
        <w:rPr>
          <w:rFonts w:ascii="Arial" w:hAnsi="Arial" w:cs="Arial"/>
          <w:b/>
          <w:bCs/>
          <w:color w:val="000000"/>
          <w:sz w:val="24"/>
          <w:szCs w:val="24"/>
        </w:rPr>
      </w:pPr>
      <w:r w:rsidRPr="00A82EF8">
        <w:rPr>
          <w:rFonts w:ascii="Arial" w:hAnsi="Arial" w:cs="Arial"/>
          <w:b/>
          <w:bCs/>
          <w:color w:val="000000"/>
          <w:sz w:val="24"/>
          <w:szCs w:val="24"/>
        </w:rPr>
        <w:t>RITN Project – Heather Misner</w:t>
      </w:r>
    </w:p>
    <w:p w:rsidR="00AA6E28" w:rsidRPr="00430996" w:rsidRDefault="00722469" w:rsidP="00907DFD">
      <w:pPr>
        <w:tabs>
          <w:tab w:val="left" w:pos="2550"/>
        </w:tabs>
        <w:rPr>
          <w:rFonts w:ascii="Arial" w:hAnsi="Arial" w:cs="Arial"/>
          <w:sz w:val="24"/>
          <w:szCs w:val="24"/>
        </w:rPr>
      </w:pPr>
      <w:r>
        <w:rPr>
          <w:rFonts w:ascii="Arial" w:hAnsi="Arial" w:cs="Arial"/>
          <w:sz w:val="24"/>
          <w:szCs w:val="24"/>
        </w:rPr>
        <w:t xml:space="preserve">The Radiation Injury Treatment Network (RITN) </w:t>
      </w:r>
      <w:r w:rsidR="00907DFD">
        <w:rPr>
          <w:rFonts w:ascii="Arial" w:hAnsi="Arial" w:cs="Arial"/>
          <w:sz w:val="24"/>
          <w:szCs w:val="24"/>
        </w:rPr>
        <w:t xml:space="preserve">wants to obtain information from DPHPs, radiation control directors, and emergency managers on their familiarity with </w:t>
      </w:r>
      <w:r w:rsidR="00907DFD">
        <w:rPr>
          <w:rFonts w:ascii="Arial" w:hAnsi="Arial" w:cs="Arial"/>
          <w:sz w:val="24"/>
          <w:szCs w:val="24"/>
        </w:rPr>
        <w:lastRenderedPageBreak/>
        <w:t xml:space="preserve">RITN, how much planning is incorporated into emergency plans that includes RITN as a resource, and the kinds of radiation exercises states have participated in the last couple of years. </w:t>
      </w:r>
      <w:r w:rsidR="00AA6E28">
        <w:rPr>
          <w:rFonts w:ascii="Arial" w:hAnsi="Arial" w:cs="Arial"/>
          <w:sz w:val="24"/>
          <w:szCs w:val="24"/>
        </w:rPr>
        <w:t xml:space="preserve">During the call, </w:t>
      </w:r>
      <w:r w:rsidR="00907DFD">
        <w:rPr>
          <w:rFonts w:ascii="Arial" w:hAnsi="Arial" w:cs="Arial"/>
          <w:sz w:val="24"/>
          <w:szCs w:val="24"/>
        </w:rPr>
        <w:t>DPHPs answered polling questions on their awareness of RITN and their state’s radiation activities.</w:t>
      </w:r>
      <w:r w:rsidR="0022491C">
        <w:rPr>
          <w:rFonts w:ascii="Arial" w:hAnsi="Arial" w:cs="Arial"/>
          <w:sz w:val="24"/>
          <w:szCs w:val="24"/>
        </w:rPr>
        <w:t xml:space="preserve"> ASTHO </w:t>
      </w:r>
      <w:r w:rsidR="00AD6E13">
        <w:rPr>
          <w:rFonts w:ascii="Arial" w:hAnsi="Arial" w:cs="Arial"/>
          <w:sz w:val="24"/>
          <w:szCs w:val="24"/>
        </w:rPr>
        <w:t>and</w:t>
      </w:r>
      <w:r w:rsidR="0022491C">
        <w:rPr>
          <w:rFonts w:ascii="Arial" w:hAnsi="Arial" w:cs="Arial"/>
          <w:sz w:val="24"/>
          <w:szCs w:val="24"/>
        </w:rPr>
        <w:t xml:space="preserve"> NACCHO </w:t>
      </w:r>
      <w:r w:rsidR="00AD6E13">
        <w:rPr>
          <w:rFonts w:ascii="Arial" w:hAnsi="Arial" w:cs="Arial"/>
          <w:sz w:val="24"/>
          <w:szCs w:val="24"/>
        </w:rPr>
        <w:t>will</w:t>
      </w:r>
      <w:r w:rsidR="0022491C">
        <w:rPr>
          <w:rFonts w:ascii="Arial" w:hAnsi="Arial" w:cs="Arial"/>
          <w:sz w:val="24"/>
          <w:szCs w:val="24"/>
        </w:rPr>
        <w:t xml:space="preserve"> send </w:t>
      </w:r>
      <w:r w:rsidR="00AA6E28">
        <w:rPr>
          <w:rFonts w:ascii="Arial" w:hAnsi="Arial" w:cs="Arial"/>
          <w:sz w:val="24"/>
          <w:szCs w:val="24"/>
        </w:rPr>
        <w:t xml:space="preserve">an </w:t>
      </w:r>
      <w:r w:rsidR="00AD6E13">
        <w:rPr>
          <w:rFonts w:ascii="Arial" w:hAnsi="Arial" w:cs="Arial"/>
          <w:sz w:val="24"/>
          <w:szCs w:val="24"/>
        </w:rPr>
        <w:t>online</w:t>
      </w:r>
      <w:r w:rsidR="0022491C">
        <w:rPr>
          <w:rFonts w:ascii="Arial" w:hAnsi="Arial" w:cs="Arial"/>
          <w:sz w:val="24"/>
          <w:szCs w:val="24"/>
        </w:rPr>
        <w:t xml:space="preserve"> </w:t>
      </w:r>
      <w:r w:rsidR="00AA6E28">
        <w:rPr>
          <w:rFonts w:ascii="Arial" w:hAnsi="Arial" w:cs="Arial"/>
          <w:sz w:val="24"/>
          <w:szCs w:val="24"/>
        </w:rPr>
        <w:t xml:space="preserve">version of the </w:t>
      </w:r>
      <w:r w:rsidR="0022491C">
        <w:rPr>
          <w:rFonts w:ascii="Arial" w:hAnsi="Arial" w:cs="Arial"/>
          <w:sz w:val="24"/>
          <w:szCs w:val="24"/>
        </w:rPr>
        <w:t xml:space="preserve">survey to </w:t>
      </w:r>
      <w:r w:rsidR="00AA6E28">
        <w:rPr>
          <w:rFonts w:ascii="Arial" w:hAnsi="Arial" w:cs="Arial"/>
          <w:sz w:val="24"/>
          <w:szCs w:val="24"/>
        </w:rPr>
        <w:t>stakeholders. ASTHO will share the link (</w:t>
      </w:r>
      <w:hyperlink r:id="rId13" w:history="1">
        <w:r w:rsidR="00AA6E28" w:rsidRPr="00EE4AA2">
          <w:rPr>
            <w:rStyle w:val="Hyperlink"/>
            <w:rFonts w:ascii="Arial" w:hAnsi="Arial" w:cs="Arial"/>
            <w:sz w:val="24"/>
            <w:szCs w:val="24"/>
          </w:rPr>
          <w:t>http://astho.az1.qualtrics.com/jfe/form/SV_9XeaWz2zxMqOttH</w:t>
        </w:r>
      </w:hyperlink>
      <w:r w:rsidR="00AA6E28">
        <w:rPr>
          <w:rFonts w:ascii="Arial" w:hAnsi="Arial" w:cs="Arial"/>
          <w:sz w:val="24"/>
          <w:szCs w:val="24"/>
        </w:rPr>
        <w:t xml:space="preserve">) with </w:t>
      </w:r>
      <w:r w:rsidR="00AD6E13">
        <w:rPr>
          <w:rFonts w:ascii="Arial" w:hAnsi="Arial" w:cs="Arial"/>
          <w:sz w:val="24"/>
          <w:szCs w:val="24"/>
        </w:rPr>
        <w:t xml:space="preserve">emergency management </w:t>
      </w:r>
      <w:r w:rsidR="00AA6E28">
        <w:rPr>
          <w:rFonts w:ascii="Arial" w:hAnsi="Arial" w:cs="Arial"/>
          <w:sz w:val="24"/>
          <w:szCs w:val="24"/>
        </w:rPr>
        <w:t xml:space="preserve">and </w:t>
      </w:r>
      <w:r w:rsidR="00AD6E13">
        <w:rPr>
          <w:rFonts w:ascii="Arial" w:hAnsi="Arial" w:cs="Arial"/>
          <w:sz w:val="24"/>
          <w:szCs w:val="24"/>
        </w:rPr>
        <w:t>radiation control program directors</w:t>
      </w:r>
      <w:r w:rsidR="00AA6E28">
        <w:rPr>
          <w:rFonts w:ascii="Arial" w:hAnsi="Arial" w:cs="Arial"/>
          <w:sz w:val="24"/>
          <w:szCs w:val="24"/>
        </w:rPr>
        <w:t xml:space="preserve"> to complete the survey. DPHPs are also encouraged to share the link with appropriate staff. </w:t>
      </w:r>
      <w:r w:rsidR="00430996">
        <w:rPr>
          <w:rFonts w:ascii="Arial" w:hAnsi="Arial" w:cs="Arial"/>
          <w:sz w:val="24"/>
          <w:szCs w:val="24"/>
        </w:rPr>
        <w:t>Information from this survey</w:t>
      </w:r>
      <w:r w:rsidR="00AA6E28">
        <w:rPr>
          <w:rFonts w:ascii="Arial" w:hAnsi="Arial" w:cs="Arial"/>
          <w:sz w:val="24"/>
          <w:szCs w:val="24"/>
        </w:rPr>
        <w:t xml:space="preserve"> will be used </w:t>
      </w:r>
      <w:r w:rsidR="00430996">
        <w:rPr>
          <w:rFonts w:ascii="Arial" w:hAnsi="Arial" w:cs="Arial"/>
          <w:sz w:val="24"/>
          <w:szCs w:val="24"/>
        </w:rPr>
        <w:t xml:space="preserve">in the planning of a </w:t>
      </w:r>
      <w:r w:rsidR="00AA6E28">
        <w:rPr>
          <w:rFonts w:ascii="Arial" w:hAnsi="Arial" w:cs="Arial"/>
          <w:sz w:val="24"/>
          <w:szCs w:val="24"/>
        </w:rPr>
        <w:t xml:space="preserve">webinar to educate stakeholders about RITN’s resources and further partnerships and </w:t>
      </w:r>
      <w:r w:rsidR="00430996">
        <w:rPr>
          <w:rFonts w:ascii="Arial" w:hAnsi="Arial" w:cs="Arial"/>
          <w:sz w:val="24"/>
          <w:szCs w:val="24"/>
        </w:rPr>
        <w:t>planning for the year ahead. This</w:t>
      </w:r>
      <w:r w:rsidR="00AD6E13">
        <w:rPr>
          <w:rFonts w:ascii="Arial" w:hAnsi="Arial" w:cs="Arial"/>
          <w:sz w:val="24"/>
          <w:szCs w:val="24"/>
        </w:rPr>
        <w:t xml:space="preserve"> webinar </w:t>
      </w:r>
      <w:r w:rsidR="00430996">
        <w:rPr>
          <w:rFonts w:ascii="Arial" w:hAnsi="Arial" w:cs="Arial"/>
          <w:sz w:val="24"/>
          <w:szCs w:val="24"/>
        </w:rPr>
        <w:t>is expected to be</w:t>
      </w:r>
      <w:r w:rsidR="00AA6E28">
        <w:rPr>
          <w:rFonts w:ascii="Arial" w:hAnsi="Arial" w:cs="Arial"/>
          <w:sz w:val="24"/>
          <w:szCs w:val="24"/>
        </w:rPr>
        <w:t xml:space="preserve"> held </w:t>
      </w:r>
      <w:r w:rsidR="00AD6E13">
        <w:rPr>
          <w:rFonts w:ascii="Arial" w:hAnsi="Arial" w:cs="Arial"/>
          <w:sz w:val="24"/>
          <w:szCs w:val="24"/>
        </w:rPr>
        <w:t>in late August</w:t>
      </w:r>
      <w:r w:rsidR="00430996">
        <w:rPr>
          <w:rFonts w:ascii="Arial" w:hAnsi="Arial" w:cs="Arial"/>
          <w:sz w:val="24"/>
          <w:szCs w:val="24"/>
        </w:rPr>
        <w:t xml:space="preserve"> and will include information about</w:t>
      </w:r>
      <w:r w:rsidR="00AD6E13">
        <w:rPr>
          <w:rFonts w:ascii="Arial" w:hAnsi="Arial" w:cs="Arial"/>
          <w:sz w:val="24"/>
          <w:szCs w:val="24"/>
        </w:rPr>
        <w:t xml:space="preserve"> RITN, radiation planning, and medical evacuations following a radiation event.</w:t>
      </w:r>
    </w:p>
    <w:p w:rsidR="00907DFD" w:rsidRPr="00AA6E28" w:rsidRDefault="0022491C" w:rsidP="00907DFD">
      <w:pPr>
        <w:tabs>
          <w:tab w:val="left" w:pos="2550"/>
        </w:tabs>
        <w:rPr>
          <w:rFonts w:ascii="Arial" w:hAnsi="Arial" w:cs="Arial"/>
          <w:b/>
          <w:sz w:val="24"/>
          <w:szCs w:val="24"/>
        </w:rPr>
      </w:pPr>
      <w:r w:rsidRPr="00AA6E28">
        <w:rPr>
          <w:rFonts w:ascii="Arial" w:hAnsi="Arial" w:cs="Arial"/>
          <w:b/>
          <w:sz w:val="24"/>
          <w:szCs w:val="24"/>
        </w:rPr>
        <w:t>ASTHO Updates</w:t>
      </w:r>
    </w:p>
    <w:p w:rsidR="0022491C" w:rsidRPr="00AA6E28" w:rsidRDefault="0022491C" w:rsidP="00AD6E13">
      <w:pPr>
        <w:spacing w:after="0" w:line="240" w:lineRule="auto"/>
        <w:textAlignment w:val="center"/>
        <w:rPr>
          <w:rFonts w:ascii="Arial" w:hAnsi="Arial" w:cs="Arial"/>
          <w:color w:val="000000"/>
          <w:sz w:val="24"/>
          <w:szCs w:val="24"/>
        </w:rPr>
      </w:pPr>
      <w:r w:rsidRPr="00AA6E28">
        <w:rPr>
          <w:rFonts w:ascii="Arial" w:hAnsi="Arial" w:cs="Arial"/>
          <w:b/>
          <w:bCs/>
          <w:color w:val="000000"/>
          <w:sz w:val="24"/>
          <w:szCs w:val="24"/>
        </w:rPr>
        <w:t>Operation Dragon</w:t>
      </w:r>
      <w:r w:rsidR="00AD6E13" w:rsidRPr="00AA6E28">
        <w:rPr>
          <w:rFonts w:ascii="Arial" w:hAnsi="Arial" w:cs="Arial"/>
          <w:b/>
          <w:bCs/>
          <w:color w:val="000000"/>
          <w:sz w:val="24"/>
          <w:szCs w:val="24"/>
        </w:rPr>
        <w:t xml:space="preserve"> </w:t>
      </w:r>
      <w:r w:rsidRPr="00AA6E28">
        <w:rPr>
          <w:rFonts w:ascii="Arial" w:hAnsi="Arial" w:cs="Arial"/>
          <w:b/>
          <w:bCs/>
          <w:color w:val="000000"/>
          <w:sz w:val="24"/>
          <w:szCs w:val="24"/>
        </w:rPr>
        <w:t>Fire – Gerrit Bakker and Geetika Nadkarni</w:t>
      </w:r>
    </w:p>
    <w:p w:rsidR="00AD6E13" w:rsidRPr="00AA6E28" w:rsidRDefault="00AD6E13" w:rsidP="00AD6E13">
      <w:pPr>
        <w:spacing w:after="0" w:line="240" w:lineRule="auto"/>
        <w:textAlignment w:val="center"/>
        <w:rPr>
          <w:rFonts w:ascii="Arial" w:hAnsi="Arial" w:cs="Arial"/>
          <w:color w:val="000000"/>
          <w:sz w:val="24"/>
          <w:szCs w:val="24"/>
        </w:rPr>
      </w:pPr>
    </w:p>
    <w:p w:rsidR="00AD6E13" w:rsidRPr="00AA6E28" w:rsidRDefault="00AD6E13" w:rsidP="00AD6E13">
      <w:pPr>
        <w:spacing w:after="0" w:line="240" w:lineRule="auto"/>
        <w:textAlignment w:val="center"/>
        <w:rPr>
          <w:rFonts w:ascii="Arial" w:hAnsi="Arial" w:cs="Arial"/>
          <w:color w:val="000000"/>
          <w:sz w:val="24"/>
          <w:szCs w:val="24"/>
        </w:rPr>
      </w:pPr>
      <w:r w:rsidRPr="00AA6E28">
        <w:rPr>
          <w:rFonts w:ascii="Arial" w:hAnsi="Arial" w:cs="Arial"/>
          <w:color w:val="000000"/>
          <w:sz w:val="24"/>
          <w:szCs w:val="24"/>
        </w:rPr>
        <w:t xml:space="preserve">As announced at the Preparedness Summit and in previous ASTHO DPHP Annual Meetings, Operation Dragon Fire is a project funded by CDC and led by the National Voluntary Organizations Active in Disaster (NVOAD) with the purpose to develop a technology solution to aid decision makers during times of disaster. The tool will enable response organizations to obtain real-time, accurate, and actionable information during an emergency. Operation Dragon Fire will provide a means to blend and analyze new data sources (social media, business data, volunteer information, and field reported data) with traditionally used data sources. Operation Dragon Fire is currently in the design phase; the team is completing a series of prototypes to prove viability of the concept and construct the design blueprint. </w:t>
      </w:r>
      <w:r w:rsidR="00AA6E28" w:rsidRPr="00AA6E28">
        <w:rPr>
          <w:rFonts w:ascii="Arial" w:hAnsi="Arial" w:cs="Arial"/>
          <w:color w:val="000000"/>
          <w:sz w:val="24"/>
          <w:szCs w:val="24"/>
        </w:rPr>
        <w:t>The end product will most likely be a suite of products that work together to make up the information sharing ecosystem.</w:t>
      </w:r>
    </w:p>
    <w:p w:rsidR="00AA6E28" w:rsidRPr="00AA6E28" w:rsidRDefault="00AA6E28" w:rsidP="00AD6E13">
      <w:pPr>
        <w:spacing w:after="0" w:line="240" w:lineRule="auto"/>
        <w:textAlignment w:val="center"/>
        <w:rPr>
          <w:rFonts w:ascii="Arial" w:hAnsi="Arial" w:cs="Arial"/>
          <w:color w:val="000000"/>
          <w:sz w:val="24"/>
          <w:szCs w:val="24"/>
        </w:rPr>
      </w:pPr>
    </w:p>
    <w:p w:rsidR="00AA6E28" w:rsidRPr="00AA6E28" w:rsidRDefault="00AA6E28" w:rsidP="00AD6E13">
      <w:pPr>
        <w:spacing w:after="0" w:line="240" w:lineRule="auto"/>
        <w:textAlignment w:val="center"/>
        <w:rPr>
          <w:rFonts w:ascii="Arial" w:hAnsi="Arial" w:cs="Arial"/>
          <w:color w:val="000000"/>
          <w:sz w:val="24"/>
          <w:szCs w:val="24"/>
        </w:rPr>
      </w:pPr>
      <w:r w:rsidRPr="00AA6E28">
        <w:rPr>
          <w:rFonts w:ascii="Arial" w:hAnsi="Arial" w:cs="Arial"/>
          <w:color w:val="000000"/>
          <w:sz w:val="24"/>
          <w:szCs w:val="24"/>
        </w:rPr>
        <w:t>The project is comprised of an Executive Steering Committee and has four working groups in the functional areas of governance, functional and technical considerations, partnership development, and com</w:t>
      </w:r>
      <w:r>
        <w:rPr>
          <w:rFonts w:ascii="Arial" w:hAnsi="Arial" w:cs="Arial"/>
          <w:color w:val="000000"/>
          <w:sz w:val="24"/>
          <w:szCs w:val="24"/>
        </w:rPr>
        <w:t>munication strategy.</w:t>
      </w:r>
      <w:r w:rsidRPr="00AA6E28">
        <w:rPr>
          <w:rFonts w:ascii="Arial" w:hAnsi="Arial" w:cs="Arial"/>
          <w:color w:val="000000"/>
          <w:sz w:val="24"/>
          <w:szCs w:val="24"/>
        </w:rPr>
        <w:t xml:space="preserve"> ASTHO is working with CDC and NVOAD to increase the engagement and input of the DPHPs into this project. Geetika Nadkarni is working on scheduling opportunities for DPHPs to learn more about Operation Dragon Fire and to provide input into the development process. ASTHO is holding a webinar next month with a date and time to be declared. Details will be shared with the DPHPs once they are finalized. </w:t>
      </w:r>
      <w:r w:rsidR="00430996">
        <w:rPr>
          <w:rFonts w:ascii="Arial" w:hAnsi="Arial" w:cs="Arial"/>
          <w:color w:val="000000"/>
          <w:sz w:val="24"/>
          <w:szCs w:val="24"/>
        </w:rPr>
        <w:t>If you have any questions about Operation Dragon Fire, please contact Geetika Nadkarni (</w:t>
      </w:r>
      <w:hyperlink r:id="rId14" w:history="1">
        <w:r w:rsidR="00430996" w:rsidRPr="00AB6458">
          <w:rPr>
            <w:rStyle w:val="Hyperlink"/>
            <w:rFonts w:ascii="Arial" w:hAnsi="Arial" w:cs="Arial"/>
            <w:sz w:val="24"/>
            <w:szCs w:val="24"/>
          </w:rPr>
          <w:t>gnadkarni@astho.org</w:t>
        </w:r>
      </w:hyperlink>
      <w:r w:rsidR="00430996">
        <w:rPr>
          <w:rFonts w:ascii="Arial" w:hAnsi="Arial" w:cs="Arial"/>
          <w:color w:val="000000"/>
          <w:sz w:val="24"/>
          <w:szCs w:val="24"/>
        </w:rPr>
        <w:t xml:space="preserve">). </w:t>
      </w:r>
    </w:p>
    <w:p w:rsidR="00430996" w:rsidRDefault="00430996" w:rsidP="00AA6E28">
      <w:pPr>
        <w:spacing w:after="0" w:line="240" w:lineRule="auto"/>
        <w:textAlignment w:val="center"/>
        <w:rPr>
          <w:rFonts w:ascii="Arial" w:hAnsi="Arial" w:cs="Arial"/>
          <w:sz w:val="24"/>
          <w:szCs w:val="24"/>
        </w:rPr>
      </w:pPr>
    </w:p>
    <w:p w:rsidR="00AA6E28" w:rsidRDefault="00AA6E28" w:rsidP="00AA6E28">
      <w:pPr>
        <w:spacing w:after="0" w:line="240" w:lineRule="auto"/>
        <w:textAlignment w:val="center"/>
        <w:rPr>
          <w:rFonts w:ascii="Arial" w:hAnsi="Arial" w:cs="Arial"/>
          <w:b/>
          <w:bCs/>
          <w:color w:val="000000"/>
          <w:sz w:val="24"/>
          <w:szCs w:val="24"/>
        </w:rPr>
      </w:pPr>
      <w:r w:rsidRPr="00AA6E28">
        <w:rPr>
          <w:rFonts w:ascii="Arial" w:hAnsi="Arial" w:cs="Arial"/>
          <w:b/>
          <w:bCs/>
          <w:color w:val="000000"/>
          <w:sz w:val="24"/>
          <w:szCs w:val="24"/>
        </w:rPr>
        <w:lastRenderedPageBreak/>
        <w:t>CDC Disaster Risk Reduction (DRR) Survey</w:t>
      </w:r>
      <w:r>
        <w:rPr>
          <w:rFonts w:ascii="Arial" w:hAnsi="Arial" w:cs="Arial"/>
          <w:b/>
          <w:bCs/>
          <w:color w:val="000000"/>
          <w:sz w:val="24"/>
          <w:szCs w:val="24"/>
        </w:rPr>
        <w:t xml:space="preserve"> – Jennifer Lumpkins</w:t>
      </w:r>
    </w:p>
    <w:p w:rsidR="00AA6E28" w:rsidRDefault="00AA6E28" w:rsidP="00AA6E28">
      <w:pPr>
        <w:spacing w:after="0" w:line="240" w:lineRule="auto"/>
        <w:textAlignment w:val="center"/>
        <w:rPr>
          <w:rFonts w:ascii="Arial" w:hAnsi="Arial" w:cs="Arial"/>
          <w:bCs/>
          <w:color w:val="000000"/>
          <w:sz w:val="24"/>
          <w:szCs w:val="24"/>
        </w:rPr>
      </w:pPr>
    </w:p>
    <w:p w:rsidR="00EF334C" w:rsidRDefault="00EF334C" w:rsidP="00AA6E28">
      <w:pPr>
        <w:spacing w:after="0" w:line="240" w:lineRule="auto"/>
        <w:textAlignment w:val="center"/>
        <w:rPr>
          <w:rFonts w:ascii="Arial" w:hAnsi="Arial" w:cs="Arial"/>
          <w:bCs/>
          <w:color w:val="000000"/>
          <w:sz w:val="24"/>
          <w:szCs w:val="24"/>
        </w:rPr>
      </w:pPr>
      <w:r>
        <w:rPr>
          <w:rFonts w:ascii="Arial" w:hAnsi="Arial" w:cs="Arial"/>
          <w:bCs/>
          <w:color w:val="000000"/>
          <w:sz w:val="24"/>
          <w:szCs w:val="24"/>
        </w:rPr>
        <w:t xml:space="preserve">Neyling Fajardo (ASTHO) sent CDC’s </w:t>
      </w:r>
      <w:r w:rsidRPr="00EF334C">
        <w:rPr>
          <w:rFonts w:ascii="Arial" w:hAnsi="Arial" w:cs="Arial"/>
          <w:bCs/>
          <w:color w:val="000000"/>
          <w:sz w:val="24"/>
          <w:szCs w:val="24"/>
        </w:rPr>
        <w:t>disaster risk reduction (DRR)</w:t>
      </w:r>
      <w:r>
        <w:rPr>
          <w:rFonts w:ascii="Arial" w:hAnsi="Arial" w:cs="Arial"/>
          <w:bCs/>
          <w:color w:val="000000"/>
          <w:sz w:val="24"/>
          <w:szCs w:val="24"/>
        </w:rPr>
        <w:t xml:space="preserve"> survey to the DPHPs on Monday, June 6</w:t>
      </w:r>
      <w:r w:rsidRPr="00EF334C">
        <w:rPr>
          <w:rFonts w:ascii="Arial" w:hAnsi="Arial" w:cs="Arial"/>
          <w:bCs/>
          <w:color w:val="000000"/>
          <w:sz w:val="24"/>
          <w:szCs w:val="24"/>
          <w:vertAlign w:val="superscript"/>
        </w:rPr>
        <w:t>th</w:t>
      </w:r>
      <w:r w:rsidR="00F420C0">
        <w:rPr>
          <w:rFonts w:ascii="Arial" w:hAnsi="Arial" w:cs="Arial"/>
          <w:bCs/>
          <w:color w:val="000000"/>
          <w:sz w:val="24"/>
          <w:szCs w:val="24"/>
        </w:rPr>
        <w:t>.</w:t>
      </w:r>
      <w:r w:rsidR="00430996">
        <w:rPr>
          <w:rFonts w:ascii="Arial" w:hAnsi="Arial" w:cs="Arial"/>
          <w:bCs/>
          <w:color w:val="000000"/>
          <w:sz w:val="24"/>
          <w:szCs w:val="24"/>
        </w:rPr>
        <w:t xml:space="preserve"> </w:t>
      </w:r>
      <w:r>
        <w:rPr>
          <w:rFonts w:ascii="Arial" w:hAnsi="Arial" w:cs="Arial"/>
          <w:bCs/>
          <w:color w:val="000000"/>
          <w:sz w:val="24"/>
          <w:szCs w:val="24"/>
        </w:rPr>
        <w:t xml:space="preserve">CDC </w:t>
      </w:r>
      <w:r w:rsidRPr="00EF334C">
        <w:rPr>
          <w:rFonts w:ascii="Arial" w:hAnsi="Arial" w:cs="Arial"/>
          <w:bCs/>
          <w:color w:val="000000"/>
          <w:sz w:val="24"/>
          <w:szCs w:val="24"/>
        </w:rPr>
        <w:t>is conducting an assessment of</w:t>
      </w:r>
      <w:r>
        <w:rPr>
          <w:rFonts w:ascii="Arial" w:hAnsi="Arial" w:cs="Arial"/>
          <w:bCs/>
          <w:color w:val="000000"/>
          <w:sz w:val="24"/>
          <w:szCs w:val="24"/>
        </w:rPr>
        <w:t xml:space="preserve"> DDR</w:t>
      </w:r>
      <w:r w:rsidRPr="00EF334C">
        <w:rPr>
          <w:rFonts w:ascii="Arial" w:hAnsi="Arial" w:cs="Arial"/>
          <w:bCs/>
          <w:color w:val="000000"/>
          <w:sz w:val="24"/>
          <w:szCs w:val="24"/>
        </w:rPr>
        <w:t xml:space="preserve"> knowledge and practices among state and territory public he</w:t>
      </w:r>
      <w:r w:rsidR="00430996">
        <w:rPr>
          <w:rFonts w:ascii="Arial" w:hAnsi="Arial" w:cs="Arial"/>
          <w:bCs/>
          <w:color w:val="000000"/>
          <w:sz w:val="24"/>
          <w:szCs w:val="24"/>
        </w:rPr>
        <w:t xml:space="preserve">alth preparedness programs. </w:t>
      </w:r>
      <w:r w:rsidR="00F420C0">
        <w:rPr>
          <w:rFonts w:ascii="Arial" w:hAnsi="Arial" w:cs="Arial"/>
          <w:bCs/>
          <w:color w:val="000000"/>
          <w:sz w:val="24"/>
          <w:szCs w:val="24"/>
        </w:rPr>
        <w:t xml:space="preserve">The information collected </w:t>
      </w:r>
      <w:r>
        <w:rPr>
          <w:rFonts w:ascii="Arial" w:hAnsi="Arial" w:cs="Arial"/>
          <w:bCs/>
          <w:color w:val="000000"/>
          <w:sz w:val="24"/>
          <w:szCs w:val="24"/>
        </w:rPr>
        <w:t xml:space="preserve">in the survey will be used for several purposes such as: </w:t>
      </w:r>
      <w:r w:rsidRPr="00EF334C">
        <w:rPr>
          <w:rFonts w:ascii="Arial" w:hAnsi="Arial" w:cs="Arial"/>
          <w:bCs/>
          <w:color w:val="000000"/>
          <w:sz w:val="24"/>
          <w:szCs w:val="24"/>
        </w:rPr>
        <w:t>identifying gaps and best practices in public health DRR knowledge and activities, recognizing research opportunities, and evaluatin</w:t>
      </w:r>
      <w:r w:rsidR="00F420C0">
        <w:rPr>
          <w:rFonts w:ascii="Arial" w:hAnsi="Arial" w:cs="Arial"/>
          <w:bCs/>
          <w:color w:val="000000"/>
          <w:sz w:val="24"/>
          <w:szCs w:val="24"/>
        </w:rPr>
        <w:t xml:space="preserve">g education and training gaps. </w:t>
      </w:r>
      <w:r w:rsidRPr="00EF334C">
        <w:rPr>
          <w:rFonts w:ascii="Arial" w:hAnsi="Arial" w:cs="Arial"/>
          <w:bCs/>
          <w:color w:val="000000"/>
          <w:sz w:val="24"/>
          <w:szCs w:val="24"/>
        </w:rPr>
        <w:t>CDC will use this information to guide future activities that raise awareness about DRR and its implications for public health practice.</w:t>
      </w:r>
      <w:r>
        <w:rPr>
          <w:rFonts w:ascii="Arial" w:hAnsi="Arial" w:cs="Arial"/>
          <w:bCs/>
          <w:color w:val="000000"/>
          <w:sz w:val="24"/>
          <w:szCs w:val="24"/>
        </w:rPr>
        <w:t xml:space="preserve"> DPHPs were provided a link to a short </w:t>
      </w:r>
      <w:r w:rsidR="006E1EAC">
        <w:rPr>
          <w:rFonts w:ascii="Arial" w:hAnsi="Arial" w:cs="Arial"/>
          <w:bCs/>
          <w:color w:val="000000"/>
          <w:sz w:val="24"/>
          <w:szCs w:val="24"/>
        </w:rPr>
        <w:t xml:space="preserve">ten </w:t>
      </w:r>
      <w:r>
        <w:rPr>
          <w:rFonts w:ascii="Arial" w:hAnsi="Arial" w:cs="Arial"/>
          <w:bCs/>
          <w:color w:val="000000"/>
          <w:sz w:val="24"/>
          <w:szCs w:val="24"/>
        </w:rPr>
        <w:t xml:space="preserve">minute survey </w:t>
      </w:r>
      <w:r w:rsidR="00F420C0">
        <w:rPr>
          <w:rFonts w:ascii="Arial" w:hAnsi="Arial" w:cs="Arial"/>
          <w:bCs/>
          <w:color w:val="000000"/>
          <w:sz w:val="24"/>
          <w:szCs w:val="24"/>
        </w:rPr>
        <w:t>about their</w:t>
      </w:r>
      <w:r w:rsidRPr="00EF334C">
        <w:rPr>
          <w:rFonts w:ascii="Arial" w:hAnsi="Arial" w:cs="Arial"/>
          <w:bCs/>
          <w:color w:val="000000"/>
          <w:sz w:val="24"/>
          <w:szCs w:val="24"/>
        </w:rPr>
        <w:t xml:space="preserve"> program’s familiarity and interest in DRR principles as well as barriers to implementing DRR practices.</w:t>
      </w:r>
      <w:r>
        <w:rPr>
          <w:rFonts w:ascii="Arial" w:hAnsi="Arial" w:cs="Arial"/>
          <w:bCs/>
          <w:color w:val="000000"/>
          <w:sz w:val="24"/>
          <w:szCs w:val="24"/>
        </w:rPr>
        <w:t xml:space="preserve"> Participation in</w:t>
      </w:r>
      <w:r w:rsidRPr="00EF334C">
        <w:rPr>
          <w:rFonts w:ascii="Arial" w:hAnsi="Arial" w:cs="Arial"/>
          <w:bCs/>
          <w:color w:val="000000"/>
          <w:sz w:val="24"/>
          <w:szCs w:val="24"/>
        </w:rPr>
        <w:t xml:space="preserve"> this survey is voluntary</w:t>
      </w:r>
      <w:r>
        <w:rPr>
          <w:rFonts w:ascii="Arial" w:hAnsi="Arial" w:cs="Arial"/>
          <w:bCs/>
          <w:color w:val="000000"/>
          <w:sz w:val="24"/>
          <w:szCs w:val="24"/>
        </w:rPr>
        <w:t xml:space="preserve"> and participants</w:t>
      </w:r>
      <w:r w:rsidRPr="00EF334C">
        <w:rPr>
          <w:rFonts w:ascii="Arial" w:hAnsi="Arial" w:cs="Arial"/>
          <w:bCs/>
          <w:color w:val="000000"/>
          <w:sz w:val="24"/>
          <w:szCs w:val="24"/>
        </w:rPr>
        <w:t xml:space="preserve"> may refuse to answer any question or discontinue involvement at any time without penalty.</w:t>
      </w:r>
      <w:r w:rsidRPr="00EF334C">
        <w:t xml:space="preserve"> </w:t>
      </w:r>
      <w:r w:rsidRPr="00EF334C">
        <w:rPr>
          <w:rFonts w:ascii="Arial" w:hAnsi="Arial" w:cs="Arial"/>
          <w:bCs/>
          <w:color w:val="000000"/>
          <w:sz w:val="24"/>
          <w:szCs w:val="24"/>
        </w:rPr>
        <w:t>Results of the data analysis wil</w:t>
      </w:r>
      <w:r>
        <w:rPr>
          <w:rFonts w:ascii="Arial" w:hAnsi="Arial" w:cs="Arial"/>
          <w:bCs/>
          <w:color w:val="000000"/>
          <w:sz w:val="24"/>
          <w:szCs w:val="24"/>
        </w:rPr>
        <w:t xml:space="preserve">l be reported </w:t>
      </w:r>
      <w:r w:rsidR="00F420C0">
        <w:rPr>
          <w:rFonts w:ascii="Arial" w:hAnsi="Arial" w:cs="Arial"/>
          <w:bCs/>
          <w:color w:val="000000"/>
          <w:sz w:val="24"/>
          <w:szCs w:val="24"/>
        </w:rPr>
        <w:t>only</w:t>
      </w:r>
      <w:r>
        <w:rPr>
          <w:rFonts w:ascii="Arial" w:hAnsi="Arial" w:cs="Arial"/>
          <w:bCs/>
          <w:color w:val="000000"/>
          <w:sz w:val="24"/>
          <w:szCs w:val="24"/>
        </w:rPr>
        <w:t xml:space="preserve"> in aggregate form; no </w:t>
      </w:r>
      <w:r w:rsidRPr="00EF334C">
        <w:rPr>
          <w:rFonts w:ascii="Arial" w:hAnsi="Arial" w:cs="Arial"/>
          <w:bCs/>
          <w:color w:val="000000"/>
          <w:sz w:val="24"/>
          <w:szCs w:val="24"/>
        </w:rPr>
        <w:t>individual identifiers will be used when reporting results.</w:t>
      </w:r>
      <w:r>
        <w:rPr>
          <w:rFonts w:ascii="Arial" w:hAnsi="Arial" w:cs="Arial"/>
          <w:bCs/>
          <w:color w:val="000000"/>
          <w:sz w:val="24"/>
          <w:szCs w:val="24"/>
        </w:rPr>
        <w:t xml:space="preserve"> For questions about the survey, contact </w:t>
      </w:r>
      <w:r w:rsidRPr="00EF334C">
        <w:rPr>
          <w:rFonts w:ascii="Arial" w:hAnsi="Arial" w:cs="Arial"/>
          <w:bCs/>
          <w:color w:val="000000"/>
          <w:sz w:val="24"/>
          <w:szCs w:val="24"/>
        </w:rPr>
        <w:t xml:space="preserve">Mollie Mahany at </w:t>
      </w:r>
      <w:hyperlink r:id="rId15" w:history="1">
        <w:r w:rsidRPr="00EE4AA2">
          <w:rPr>
            <w:rStyle w:val="Hyperlink"/>
            <w:rFonts w:ascii="Arial" w:hAnsi="Arial" w:cs="Arial"/>
            <w:bCs/>
            <w:sz w:val="24"/>
            <w:szCs w:val="24"/>
          </w:rPr>
          <w:t>heu0@cdc.gov</w:t>
        </w:r>
      </w:hyperlink>
      <w:r>
        <w:rPr>
          <w:rFonts w:ascii="Arial" w:hAnsi="Arial" w:cs="Arial"/>
          <w:bCs/>
          <w:color w:val="000000"/>
          <w:sz w:val="24"/>
          <w:szCs w:val="24"/>
        </w:rPr>
        <w:t xml:space="preserve"> </w:t>
      </w:r>
      <w:r w:rsidRPr="00EF334C">
        <w:rPr>
          <w:rFonts w:ascii="Arial" w:hAnsi="Arial" w:cs="Arial"/>
          <w:bCs/>
          <w:color w:val="000000"/>
          <w:sz w:val="24"/>
          <w:szCs w:val="24"/>
        </w:rPr>
        <w:t xml:space="preserve">or 770.488.0518 and/or Miguel Cruz at </w:t>
      </w:r>
      <w:hyperlink r:id="rId16" w:history="1">
        <w:r w:rsidRPr="00EE4AA2">
          <w:rPr>
            <w:rStyle w:val="Hyperlink"/>
            <w:rFonts w:ascii="Arial" w:hAnsi="Arial" w:cs="Arial"/>
            <w:bCs/>
            <w:sz w:val="24"/>
            <w:szCs w:val="24"/>
          </w:rPr>
          <w:t>mgc8@cdc.gov</w:t>
        </w:r>
      </w:hyperlink>
      <w:r>
        <w:rPr>
          <w:rFonts w:ascii="Arial" w:hAnsi="Arial" w:cs="Arial"/>
          <w:bCs/>
          <w:color w:val="000000"/>
          <w:sz w:val="24"/>
          <w:szCs w:val="24"/>
        </w:rPr>
        <w:t xml:space="preserve"> </w:t>
      </w:r>
      <w:r w:rsidRPr="00EF334C">
        <w:rPr>
          <w:rFonts w:ascii="Arial" w:hAnsi="Arial" w:cs="Arial"/>
          <w:bCs/>
          <w:color w:val="000000"/>
          <w:sz w:val="24"/>
          <w:szCs w:val="24"/>
        </w:rPr>
        <w:t>or 770.488.3637</w:t>
      </w:r>
      <w:r>
        <w:rPr>
          <w:rFonts w:ascii="Arial" w:hAnsi="Arial" w:cs="Arial"/>
          <w:bCs/>
          <w:color w:val="000000"/>
          <w:sz w:val="24"/>
          <w:szCs w:val="24"/>
        </w:rPr>
        <w:t xml:space="preserve">. </w:t>
      </w:r>
      <w:r w:rsidRPr="00EF334C">
        <w:rPr>
          <w:rFonts w:ascii="Arial" w:hAnsi="Arial" w:cs="Arial"/>
          <w:bCs/>
          <w:color w:val="000000"/>
          <w:sz w:val="24"/>
          <w:szCs w:val="24"/>
        </w:rPr>
        <w:t>A</w:t>
      </w:r>
      <w:r>
        <w:rPr>
          <w:rFonts w:ascii="Arial" w:hAnsi="Arial" w:cs="Arial"/>
          <w:bCs/>
          <w:color w:val="000000"/>
          <w:sz w:val="24"/>
          <w:szCs w:val="24"/>
        </w:rPr>
        <w:t xml:space="preserve"> courtesy call will be made to agencies</w:t>
      </w:r>
      <w:r w:rsidRPr="00EF334C">
        <w:rPr>
          <w:rFonts w:ascii="Arial" w:hAnsi="Arial" w:cs="Arial"/>
          <w:bCs/>
          <w:color w:val="000000"/>
          <w:sz w:val="24"/>
          <w:szCs w:val="24"/>
        </w:rPr>
        <w:t xml:space="preserve"> if no response is received within 14 days.</w:t>
      </w:r>
    </w:p>
    <w:p w:rsidR="00AA6E28" w:rsidRPr="00AA6E28" w:rsidRDefault="00AA6E28" w:rsidP="00AA6E28">
      <w:pPr>
        <w:spacing w:after="0" w:line="240" w:lineRule="auto"/>
        <w:textAlignment w:val="center"/>
        <w:rPr>
          <w:rFonts w:ascii="Arial" w:hAnsi="Arial" w:cs="Arial"/>
          <w:b/>
          <w:bCs/>
          <w:color w:val="000000"/>
          <w:sz w:val="24"/>
          <w:szCs w:val="24"/>
        </w:rPr>
      </w:pPr>
    </w:p>
    <w:p w:rsidR="00AA6E28" w:rsidRDefault="00AA6E28" w:rsidP="00AA6E28">
      <w:pPr>
        <w:spacing w:after="0" w:line="240" w:lineRule="auto"/>
        <w:textAlignment w:val="center"/>
        <w:rPr>
          <w:rFonts w:ascii="Arial" w:hAnsi="Arial" w:cs="Arial"/>
          <w:b/>
          <w:bCs/>
          <w:color w:val="000000"/>
          <w:sz w:val="24"/>
          <w:szCs w:val="24"/>
        </w:rPr>
      </w:pPr>
      <w:r w:rsidRPr="00AA6E28">
        <w:rPr>
          <w:rFonts w:ascii="Arial" w:hAnsi="Arial" w:cs="Arial"/>
          <w:b/>
          <w:bCs/>
          <w:color w:val="000000"/>
          <w:sz w:val="24"/>
          <w:szCs w:val="24"/>
        </w:rPr>
        <w:t>12</w:t>
      </w:r>
      <w:r w:rsidRPr="00AA6E28">
        <w:rPr>
          <w:rFonts w:ascii="Arial" w:hAnsi="Arial" w:cs="Arial"/>
          <w:b/>
          <w:bCs/>
          <w:color w:val="000000"/>
          <w:sz w:val="24"/>
          <w:szCs w:val="24"/>
          <w:vertAlign w:val="superscript"/>
        </w:rPr>
        <w:t>th</w:t>
      </w:r>
      <w:r w:rsidRPr="00AA6E28">
        <w:rPr>
          <w:rFonts w:ascii="Arial" w:hAnsi="Arial" w:cs="Arial"/>
          <w:b/>
          <w:bCs/>
          <w:color w:val="000000"/>
          <w:sz w:val="24"/>
          <w:szCs w:val="24"/>
        </w:rPr>
        <w:t xml:space="preserve"> Annual DPHP Meeting – Jennifer Lumpkins</w:t>
      </w:r>
    </w:p>
    <w:p w:rsidR="00EF334C" w:rsidRDefault="00EF334C" w:rsidP="00AA6E28">
      <w:pPr>
        <w:spacing w:after="0" w:line="240" w:lineRule="auto"/>
        <w:textAlignment w:val="center"/>
        <w:rPr>
          <w:rFonts w:ascii="Arial" w:hAnsi="Arial" w:cs="Arial"/>
          <w:b/>
          <w:bCs/>
          <w:color w:val="000000"/>
          <w:sz w:val="24"/>
          <w:szCs w:val="24"/>
        </w:rPr>
      </w:pPr>
    </w:p>
    <w:p w:rsidR="00EF334C" w:rsidRPr="00430996" w:rsidRDefault="00EF334C" w:rsidP="00AA6E28">
      <w:pPr>
        <w:spacing w:after="0" w:line="240" w:lineRule="auto"/>
        <w:textAlignment w:val="center"/>
        <w:rPr>
          <w:rFonts w:ascii="Arial" w:hAnsi="Arial" w:cs="Arial"/>
          <w:color w:val="000000"/>
          <w:sz w:val="24"/>
          <w:szCs w:val="24"/>
        </w:rPr>
      </w:pPr>
      <w:r w:rsidRPr="00430996">
        <w:rPr>
          <w:rFonts w:ascii="Arial" w:hAnsi="Arial" w:cs="Arial"/>
          <w:color w:val="000000"/>
          <w:sz w:val="24"/>
          <w:szCs w:val="24"/>
        </w:rPr>
        <w:t xml:space="preserve">ASTHO is happy to </w:t>
      </w:r>
      <w:r w:rsidR="003A287D" w:rsidRPr="00430996">
        <w:rPr>
          <w:rFonts w:ascii="Arial" w:hAnsi="Arial" w:cs="Arial"/>
          <w:color w:val="000000"/>
          <w:sz w:val="24"/>
          <w:szCs w:val="24"/>
        </w:rPr>
        <w:t xml:space="preserve">confirm </w:t>
      </w:r>
      <w:r w:rsidRPr="00430996">
        <w:rPr>
          <w:rFonts w:ascii="Arial" w:hAnsi="Arial" w:cs="Arial"/>
          <w:color w:val="000000"/>
          <w:sz w:val="24"/>
          <w:szCs w:val="24"/>
        </w:rPr>
        <w:t>the 12</w:t>
      </w:r>
      <w:r w:rsidRPr="00430996">
        <w:rPr>
          <w:rFonts w:ascii="Arial" w:hAnsi="Arial" w:cs="Arial"/>
          <w:color w:val="000000"/>
          <w:sz w:val="24"/>
          <w:szCs w:val="24"/>
          <w:vertAlign w:val="superscript"/>
        </w:rPr>
        <w:t>th</w:t>
      </w:r>
      <w:r w:rsidRPr="00430996">
        <w:rPr>
          <w:rFonts w:ascii="Arial" w:hAnsi="Arial" w:cs="Arial"/>
          <w:color w:val="000000"/>
          <w:sz w:val="24"/>
          <w:szCs w:val="24"/>
        </w:rPr>
        <w:t xml:space="preserve"> Annual DPHP Meeting will be</w:t>
      </w:r>
      <w:r w:rsidR="00FD4EBE" w:rsidRPr="00430996">
        <w:rPr>
          <w:rFonts w:ascii="Arial" w:hAnsi="Arial" w:cs="Arial"/>
          <w:color w:val="000000"/>
          <w:sz w:val="24"/>
          <w:szCs w:val="24"/>
        </w:rPr>
        <w:t xml:space="preserve"> held</w:t>
      </w:r>
      <w:r w:rsidRPr="00430996">
        <w:rPr>
          <w:rFonts w:ascii="Arial" w:hAnsi="Arial" w:cs="Arial"/>
          <w:color w:val="000000"/>
          <w:sz w:val="24"/>
          <w:szCs w:val="24"/>
        </w:rPr>
        <w:t xml:space="preserve"> October 25-27</w:t>
      </w:r>
      <w:r w:rsidR="00FD4EBE" w:rsidRPr="00430996">
        <w:rPr>
          <w:rFonts w:ascii="Arial" w:hAnsi="Arial" w:cs="Arial"/>
          <w:color w:val="000000"/>
          <w:sz w:val="24"/>
          <w:szCs w:val="24"/>
        </w:rPr>
        <w:t xml:space="preserve"> at the Millennium Broadway Hotel</w:t>
      </w:r>
      <w:r w:rsidRPr="00430996">
        <w:rPr>
          <w:rFonts w:ascii="Arial" w:hAnsi="Arial" w:cs="Arial"/>
          <w:color w:val="000000"/>
          <w:sz w:val="24"/>
          <w:szCs w:val="24"/>
        </w:rPr>
        <w:t xml:space="preserve"> in New York City. </w:t>
      </w:r>
      <w:r w:rsidR="00430996" w:rsidRPr="00430996">
        <w:rPr>
          <w:rFonts w:ascii="Arial" w:hAnsi="Arial" w:cs="Arial"/>
          <w:color w:val="000000"/>
          <w:sz w:val="24"/>
          <w:szCs w:val="24"/>
        </w:rPr>
        <w:t xml:space="preserve">Information on how to make your hotel reservations is provided below. </w:t>
      </w:r>
      <w:r w:rsidR="00430996">
        <w:rPr>
          <w:rFonts w:ascii="Arial" w:hAnsi="Arial" w:cs="Arial"/>
          <w:color w:val="000000"/>
          <w:sz w:val="24"/>
          <w:szCs w:val="24"/>
        </w:rPr>
        <w:t xml:space="preserve">An updated save the date was sent out on Thursday, June 9. </w:t>
      </w:r>
    </w:p>
    <w:p w:rsidR="00430996" w:rsidRPr="00430996" w:rsidRDefault="00430996" w:rsidP="00430996">
      <w:pPr>
        <w:tabs>
          <w:tab w:val="left" w:pos="2490"/>
        </w:tabs>
        <w:spacing w:after="0" w:line="240" w:lineRule="auto"/>
        <w:textAlignment w:val="center"/>
        <w:rPr>
          <w:rFonts w:ascii="Arial" w:hAnsi="Arial" w:cs="Arial"/>
          <w:color w:val="000000"/>
          <w:sz w:val="24"/>
          <w:szCs w:val="24"/>
        </w:rPr>
      </w:pPr>
      <w:r w:rsidRPr="00430996">
        <w:rPr>
          <w:rFonts w:ascii="Arial" w:hAnsi="Arial" w:cs="Arial"/>
          <w:color w:val="000000"/>
          <w:sz w:val="24"/>
          <w:szCs w:val="24"/>
        </w:rPr>
        <w:tab/>
      </w:r>
    </w:p>
    <w:p w:rsidR="00430996" w:rsidRPr="00430996" w:rsidRDefault="00430996" w:rsidP="00430996">
      <w:pPr>
        <w:rPr>
          <w:rFonts w:ascii="Arial" w:hAnsi="Arial" w:cs="Arial"/>
          <w:b/>
          <w:bCs/>
          <w:color w:val="FF0000"/>
          <w:sz w:val="24"/>
          <w:szCs w:val="24"/>
        </w:rPr>
      </w:pPr>
      <w:r w:rsidRPr="00430996">
        <w:rPr>
          <w:rFonts w:ascii="Arial" w:hAnsi="Arial" w:cs="Arial"/>
          <w:b/>
          <w:bCs/>
          <w:color w:val="FF0000"/>
          <w:sz w:val="24"/>
          <w:szCs w:val="24"/>
        </w:rPr>
        <w:t>HOTEL INFORMATION:</w:t>
      </w:r>
    </w:p>
    <w:p w:rsidR="00430996" w:rsidRPr="00430996" w:rsidRDefault="00430996" w:rsidP="00430996">
      <w:pPr>
        <w:pStyle w:val="NoSpacing"/>
        <w:rPr>
          <w:rFonts w:ascii="Arial" w:hAnsi="Arial" w:cs="Arial"/>
          <w:sz w:val="24"/>
          <w:szCs w:val="24"/>
        </w:rPr>
      </w:pPr>
      <w:r w:rsidRPr="00430996">
        <w:rPr>
          <w:rFonts w:ascii="Arial" w:hAnsi="Arial" w:cs="Arial"/>
          <w:sz w:val="24"/>
          <w:szCs w:val="24"/>
        </w:rPr>
        <w:t xml:space="preserve">Millennium Broadway Hotel </w:t>
      </w:r>
    </w:p>
    <w:p w:rsidR="00430996" w:rsidRPr="00430996" w:rsidRDefault="00430996" w:rsidP="00430996">
      <w:pPr>
        <w:pStyle w:val="NoSpacing"/>
        <w:rPr>
          <w:rFonts w:ascii="Arial" w:hAnsi="Arial" w:cs="Arial"/>
          <w:sz w:val="24"/>
          <w:szCs w:val="24"/>
        </w:rPr>
      </w:pPr>
      <w:r w:rsidRPr="00430996">
        <w:rPr>
          <w:rFonts w:ascii="Arial" w:hAnsi="Arial" w:cs="Arial"/>
          <w:sz w:val="24"/>
          <w:szCs w:val="24"/>
        </w:rPr>
        <w:t>145 West 44</w:t>
      </w:r>
      <w:r w:rsidRPr="00430996">
        <w:rPr>
          <w:rFonts w:ascii="Arial" w:hAnsi="Arial" w:cs="Arial"/>
          <w:sz w:val="24"/>
          <w:szCs w:val="24"/>
          <w:vertAlign w:val="superscript"/>
        </w:rPr>
        <w:t>th</w:t>
      </w:r>
      <w:r w:rsidRPr="00430996">
        <w:rPr>
          <w:rFonts w:ascii="Arial" w:hAnsi="Arial" w:cs="Arial"/>
          <w:sz w:val="24"/>
          <w:szCs w:val="24"/>
        </w:rPr>
        <w:t xml:space="preserve"> Street</w:t>
      </w:r>
    </w:p>
    <w:p w:rsidR="00430996" w:rsidRPr="00430996" w:rsidRDefault="00430996" w:rsidP="00430996">
      <w:pPr>
        <w:pStyle w:val="NoSpacing"/>
        <w:rPr>
          <w:rFonts w:ascii="Arial" w:hAnsi="Arial" w:cs="Arial"/>
          <w:sz w:val="24"/>
          <w:szCs w:val="24"/>
        </w:rPr>
      </w:pPr>
      <w:r w:rsidRPr="00430996">
        <w:rPr>
          <w:rFonts w:ascii="Arial" w:hAnsi="Arial" w:cs="Arial"/>
          <w:sz w:val="24"/>
          <w:szCs w:val="24"/>
        </w:rPr>
        <w:t>New York, NY 10036-4012</w:t>
      </w:r>
    </w:p>
    <w:p w:rsidR="00430996" w:rsidRPr="00430996" w:rsidRDefault="00430996" w:rsidP="00430996">
      <w:pPr>
        <w:pStyle w:val="NoSpacing"/>
        <w:rPr>
          <w:rFonts w:ascii="Arial" w:hAnsi="Arial" w:cs="Arial"/>
          <w:sz w:val="24"/>
          <w:szCs w:val="24"/>
        </w:rPr>
      </w:pPr>
      <w:r>
        <w:rPr>
          <w:rFonts w:ascii="Arial" w:hAnsi="Arial" w:cs="Arial"/>
          <w:sz w:val="24"/>
          <w:szCs w:val="24"/>
        </w:rPr>
        <w:t>212-76</w:t>
      </w:r>
      <w:r w:rsidRPr="00430996">
        <w:rPr>
          <w:rFonts w:ascii="Arial" w:hAnsi="Arial" w:cs="Arial"/>
          <w:sz w:val="24"/>
          <w:szCs w:val="24"/>
        </w:rPr>
        <w:t>8-4400</w:t>
      </w:r>
    </w:p>
    <w:p w:rsidR="00430996" w:rsidRDefault="00430996" w:rsidP="009E781F">
      <w:pPr>
        <w:pStyle w:val="NoSpacing"/>
        <w:rPr>
          <w:rFonts w:ascii="Arial" w:hAnsi="Arial" w:cs="Arial"/>
          <w:sz w:val="24"/>
          <w:szCs w:val="24"/>
        </w:rPr>
      </w:pPr>
      <w:r w:rsidRPr="00430996">
        <w:rPr>
          <w:rFonts w:ascii="Arial" w:hAnsi="Arial" w:cs="Arial"/>
          <w:sz w:val="24"/>
          <w:szCs w:val="24"/>
        </w:rPr>
        <w:t xml:space="preserve">Millennium Broadway Hotel Website: </w:t>
      </w:r>
      <w:hyperlink r:id="rId17" w:history="1">
        <w:r w:rsidRPr="00430996">
          <w:rPr>
            <w:rStyle w:val="Hyperlink"/>
            <w:rFonts w:ascii="Arial" w:hAnsi="Arial" w:cs="Arial"/>
            <w:sz w:val="24"/>
            <w:szCs w:val="24"/>
          </w:rPr>
          <w:t>https://www.millenniumhotels.com/en/new-york/millennium-broadway-hotel-new-york/</w:t>
        </w:r>
      </w:hyperlink>
      <w:r w:rsidRPr="00430996">
        <w:rPr>
          <w:rFonts w:ascii="Arial" w:hAnsi="Arial" w:cs="Arial"/>
          <w:sz w:val="24"/>
          <w:szCs w:val="24"/>
        </w:rPr>
        <w:t xml:space="preserve"> </w:t>
      </w:r>
    </w:p>
    <w:p w:rsidR="009E781F" w:rsidRPr="009E781F" w:rsidRDefault="009E781F" w:rsidP="009E781F">
      <w:pPr>
        <w:pStyle w:val="NoSpacing"/>
        <w:rPr>
          <w:rFonts w:ascii="Arial" w:hAnsi="Arial" w:cs="Arial"/>
          <w:sz w:val="24"/>
          <w:szCs w:val="24"/>
        </w:rPr>
      </w:pPr>
    </w:p>
    <w:p w:rsidR="00430996" w:rsidRPr="00430996" w:rsidRDefault="00430996" w:rsidP="00430996">
      <w:pPr>
        <w:pStyle w:val="NoSpacing"/>
        <w:rPr>
          <w:rFonts w:ascii="Arial" w:hAnsi="Arial" w:cs="Arial"/>
          <w:b/>
          <w:bCs/>
          <w:sz w:val="24"/>
          <w:szCs w:val="24"/>
        </w:rPr>
      </w:pPr>
      <w:r w:rsidRPr="00430996">
        <w:rPr>
          <w:rFonts w:ascii="Arial" w:hAnsi="Arial" w:cs="Arial"/>
          <w:b/>
          <w:bCs/>
          <w:sz w:val="24"/>
          <w:szCs w:val="24"/>
          <w:u w:val="single"/>
        </w:rPr>
        <w:t>ROOM BLOCK/ROOM RATE INFORMATION:</w:t>
      </w:r>
      <w:r w:rsidRPr="00430996">
        <w:rPr>
          <w:rFonts w:ascii="Arial" w:hAnsi="Arial" w:cs="Arial"/>
          <w:b/>
          <w:bCs/>
          <w:sz w:val="24"/>
          <w:szCs w:val="24"/>
        </w:rPr>
        <w:t xml:space="preserve"> $289/plus applicable taxes (or</w:t>
      </w:r>
      <w:r w:rsidRPr="00430996">
        <w:rPr>
          <w:rFonts w:ascii="Arial" w:hAnsi="Arial" w:cs="Arial"/>
          <w:b/>
          <w:bCs/>
          <w:sz w:val="24"/>
          <w:szCs w:val="24"/>
          <w:u w:val="single"/>
        </w:rPr>
        <w:t xml:space="preserve"> prevailing government per diem rate)</w:t>
      </w:r>
      <w:r w:rsidRPr="00430996">
        <w:rPr>
          <w:rFonts w:ascii="Arial" w:hAnsi="Arial" w:cs="Arial"/>
          <w:b/>
          <w:bCs/>
          <w:sz w:val="24"/>
          <w:szCs w:val="24"/>
        </w:rPr>
        <w:t xml:space="preserve">. </w:t>
      </w:r>
    </w:p>
    <w:p w:rsidR="00430996" w:rsidRPr="00430996" w:rsidRDefault="00430996" w:rsidP="00430996">
      <w:pPr>
        <w:pStyle w:val="NoSpacing"/>
        <w:numPr>
          <w:ilvl w:val="0"/>
          <w:numId w:val="4"/>
        </w:numPr>
        <w:rPr>
          <w:rFonts w:ascii="Arial" w:hAnsi="Arial" w:cs="Arial"/>
          <w:b/>
          <w:bCs/>
          <w:color w:val="FF0000"/>
          <w:sz w:val="24"/>
          <w:szCs w:val="24"/>
        </w:rPr>
      </w:pPr>
      <w:r w:rsidRPr="00430996">
        <w:rPr>
          <w:rFonts w:ascii="Arial" w:hAnsi="Arial" w:cs="Arial"/>
          <w:b/>
          <w:bCs/>
          <w:sz w:val="24"/>
          <w:szCs w:val="24"/>
        </w:rPr>
        <w:t xml:space="preserve">To make reservations: Please call 1-866-858-9973. Please reference the </w:t>
      </w:r>
      <w:r w:rsidRPr="00430996">
        <w:rPr>
          <w:rFonts w:ascii="Arial" w:hAnsi="Arial" w:cs="Arial"/>
          <w:b/>
          <w:bCs/>
          <w:color w:val="FF0000"/>
          <w:sz w:val="24"/>
          <w:szCs w:val="24"/>
        </w:rPr>
        <w:t>12</w:t>
      </w:r>
      <w:r w:rsidRPr="00430996">
        <w:rPr>
          <w:rFonts w:ascii="Arial" w:hAnsi="Arial" w:cs="Arial"/>
          <w:b/>
          <w:bCs/>
          <w:color w:val="FF0000"/>
          <w:sz w:val="24"/>
          <w:szCs w:val="24"/>
          <w:vertAlign w:val="superscript"/>
        </w:rPr>
        <w:t>th</w:t>
      </w:r>
      <w:r w:rsidRPr="00430996">
        <w:rPr>
          <w:rFonts w:ascii="Arial" w:hAnsi="Arial" w:cs="Arial"/>
          <w:b/>
          <w:bCs/>
          <w:color w:val="FF0000"/>
          <w:sz w:val="24"/>
          <w:szCs w:val="24"/>
        </w:rPr>
        <w:t xml:space="preserve"> Annual DPHP Meeting.  </w:t>
      </w:r>
    </w:p>
    <w:p w:rsidR="00430996" w:rsidRPr="00430996" w:rsidRDefault="00430996" w:rsidP="00430996">
      <w:pPr>
        <w:pStyle w:val="NoSpacing"/>
        <w:numPr>
          <w:ilvl w:val="0"/>
          <w:numId w:val="4"/>
        </w:numPr>
        <w:rPr>
          <w:rFonts w:ascii="Arial" w:hAnsi="Arial" w:cs="Arial"/>
          <w:b/>
          <w:bCs/>
          <w:color w:val="FF0000"/>
          <w:sz w:val="24"/>
          <w:szCs w:val="24"/>
        </w:rPr>
      </w:pPr>
      <w:r w:rsidRPr="00430996">
        <w:rPr>
          <w:rFonts w:ascii="Arial" w:hAnsi="Arial" w:cs="Arial"/>
          <w:b/>
          <w:bCs/>
          <w:sz w:val="24"/>
          <w:szCs w:val="24"/>
        </w:rPr>
        <w:lastRenderedPageBreak/>
        <w:t xml:space="preserve">You can also reserve your room using this link: </w:t>
      </w:r>
      <w:hyperlink r:id="rId18" w:history="1">
        <w:r w:rsidRPr="00430996">
          <w:rPr>
            <w:rStyle w:val="Hyperlink"/>
            <w:rFonts w:ascii="Arial" w:hAnsi="Arial" w:cs="Arial"/>
            <w:sz w:val="24"/>
            <w:szCs w:val="24"/>
          </w:rPr>
          <w:t>https://reservations.millenniumhotels.com/ibe/details.aspx?propertyid=13507&amp;nights=1&amp;checkin=10/24/2016&amp;group=1610ASSOCI</w:t>
        </w:r>
      </w:hyperlink>
      <w:r w:rsidRPr="00430996">
        <w:rPr>
          <w:rFonts w:ascii="Arial" w:hAnsi="Arial" w:cs="Arial"/>
          <w:sz w:val="24"/>
          <w:szCs w:val="24"/>
        </w:rPr>
        <w:t xml:space="preserve"> </w:t>
      </w:r>
    </w:p>
    <w:p w:rsidR="00430996" w:rsidRDefault="00430996" w:rsidP="00430996">
      <w:pPr>
        <w:pStyle w:val="NoSpacing"/>
        <w:numPr>
          <w:ilvl w:val="0"/>
          <w:numId w:val="4"/>
        </w:numPr>
        <w:rPr>
          <w:rFonts w:ascii="Cambria" w:hAnsi="Cambria"/>
          <w:b/>
          <w:bCs/>
          <w:color w:val="FF0000"/>
          <w:sz w:val="28"/>
          <w:szCs w:val="28"/>
        </w:rPr>
      </w:pPr>
      <w:r w:rsidRPr="00430996">
        <w:rPr>
          <w:rFonts w:ascii="Arial" w:hAnsi="Arial" w:cs="Arial"/>
          <w:b/>
          <w:bCs/>
          <w:sz w:val="24"/>
          <w:szCs w:val="24"/>
        </w:rPr>
        <w:t xml:space="preserve">The deadline for reservations: </w:t>
      </w:r>
      <w:r w:rsidRPr="00430996">
        <w:rPr>
          <w:rFonts w:ascii="Arial" w:hAnsi="Arial" w:cs="Arial"/>
          <w:b/>
          <w:bCs/>
          <w:color w:val="FF0000"/>
          <w:sz w:val="24"/>
          <w:szCs w:val="24"/>
          <w:u w:val="single"/>
        </w:rPr>
        <w:t>Monday, September 26, 2015</w:t>
      </w:r>
    </w:p>
    <w:p w:rsidR="00430996" w:rsidRDefault="00430996" w:rsidP="00AA6E28">
      <w:pPr>
        <w:spacing w:after="0" w:line="240" w:lineRule="auto"/>
        <w:textAlignment w:val="center"/>
        <w:rPr>
          <w:rFonts w:ascii="Arial" w:hAnsi="Arial" w:cs="Arial"/>
          <w:color w:val="000000"/>
          <w:sz w:val="24"/>
          <w:szCs w:val="24"/>
        </w:rPr>
      </w:pPr>
    </w:p>
    <w:p w:rsidR="00430996" w:rsidRPr="006E1EAC" w:rsidRDefault="00430996" w:rsidP="00AA6E28">
      <w:pPr>
        <w:spacing w:after="0" w:line="240" w:lineRule="auto"/>
        <w:textAlignment w:val="center"/>
        <w:rPr>
          <w:rFonts w:ascii="Arial" w:hAnsi="Arial" w:cs="Arial"/>
          <w:color w:val="000000"/>
          <w:sz w:val="24"/>
          <w:szCs w:val="24"/>
        </w:rPr>
      </w:pPr>
      <w:r w:rsidRPr="006E1EAC">
        <w:rPr>
          <w:rFonts w:ascii="Arial" w:hAnsi="Arial" w:cs="Arial"/>
          <w:color w:val="000000"/>
          <w:sz w:val="24"/>
          <w:szCs w:val="24"/>
        </w:rPr>
        <w:t xml:space="preserve">Registration information is expected to be available by the end of June and a draft agenda </w:t>
      </w:r>
      <w:r w:rsidR="006E1EAC" w:rsidRPr="006E1EAC">
        <w:rPr>
          <w:rFonts w:ascii="Arial" w:hAnsi="Arial" w:cs="Arial"/>
          <w:color w:val="000000"/>
          <w:sz w:val="24"/>
          <w:szCs w:val="24"/>
        </w:rPr>
        <w:t xml:space="preserve">will be available in late July. </w:t>
      </w:r>
      <w:r w:rsidR="006E1EAC">
        <w:rPr>
          <w:rFonts w:ascii="Arial" w:hAnsi="Arial" w:cs="Arial"/>
          <w:color w:val="000000"/>
          <w:sz w:val="24"/>
          <w:szCs w:val="24"/>
        </w:rPr>
        <w:t xml:space="preserve">For planning purposes the </w:t>
      </w:r>
      <w:r w:rsidR="006E1EAC" w:rsidRPr="006E1EAC">
        <w:rPr>
          <w:rFonts w:ascii="Arial" w:hAnsi="Arial" w:cs="Arial"/>
          <w:b/>
          <w:bCs/>
          <w:sz w:val="24"/>
          <w:szCs w:val="24"/>
        </w:rPr>
        <w:t>REGISTRATION FEE= $375.00</w:t>
      </w:r>
      <w:r w:rsidR="006E1EAC" w:rsidRPr="006E1EAC">
        <w:rPr>
          <w:rFonts w:ascii="Arial" w:hAnsi="Arial" w:cs="Arial"/>
          <w:sz w:val="24"/>
          <w:szCs w:val="24"/>
        </w:rPr>
        <w:t xml:space="preserve"> (Re</w:t>
      </w:r>
      <w:r w:rsidR="006E1EAC">
        <w:rPr>
          <w:rFonts w:ascii="Arial" w:hAnsi="Arial" w:cs="Arial"/>
          <w:sz w:val="24"/>
          <w:szCs w:val="24"/>
        </w:rPr>
        <w:t>gistration includes: breakfast and lunch</w:t>
      </w:r>
      <w:r w:rsidR="006E1EAC" w:rsidRPr="006E1EAC">
        <w:rPr>
          <w:rFonts w:ascii="Arial" w:hAnsi="Arial" w:cs="Arial"/>
          <w:sz w:val="24"/>
          <w:szCs w:val="24"/>
        </w:rPr>
        <w:t>). We will be accepting checks and credit cards only. </w:t>
      </w:r>
    </w:p>
    <w:p w:rsidR="00430996" w:rsidRDefault="00430996" w:rsidP="00AA6E28">
      <w:pPr>
        <w:spacing w:after="0" w:line="240" w:lineRule="auto"/>
        <w:textAlignment w:val="center"/>
        <w:rPr>
          <w:rFonts w:ascii="Arial" w:hAnsi="Arial" w:cs="Arial"/>
          <w:color w:val="000000"/>
          <w:sz w:val="24"/>
          <w:szCs w:val="24"/>
        </w:rPr>
      </w:pPr>
    </w:p>
    <w:p w:rsidR="00430996" w:rsidRDefault="00430996" w:rsidP="00AA6E28">
      <w:pPr>
        <w:spacing w:after="0" w:line="240" w:lineRule="auto"/>
        <w:textAlignment w:val="center"/>
        <w:rPr>
          <w:rFonts w:ascii="Arial" w:hAnsi="Arial" w:cs="Arial"/>
          <w:color w:val="000000"/>
          <w:sz w:val="24"/>
          <w:szCs w:val="24"/>
        </w:rPr>
      </w:pPr>
      <w:r>
        <w:rPr>
          <w:rFonts w:ascii="Arial" w:hAnsi="Arial" w:cs="Arial"/>
          <w:color w:val="000000"/>
          <w:sz w:val="24"/>
          <w:szCs w:val="24"/>
        </w:rPr>
        <w:t>If you have any questions about the meeting, please contact Jennifer Lumpkins (</w:t>
      </w:r>
      <w:hyperlink r:id="rId19" w:history="1">
        <w:r w:rsidRPr="00AB6458">
          <w:rPr>
            <w:rStyle w:val="Hyperlink"/>
            <w:rFonts w:ascii="Arial" w:hAnsi="Arial" w:cs="Arial"/>
            <w:sz w:val="24"/>
            <w:szCs w:val="24"/>
          </w:rPr>
          <w:t>jlumpkins@astho.org</w:t>
        </w:r>
      </w:hyperlink>
      <w:r>
        <w:rPr>
          <w:rFonts w:ascii="Arial" w:hAnsi="Arial" w:cs="Arial"/>
          <w:color w:val="000000"/>
          <w:sz w:val="24"/>
          <w:szCs w:val="24"/>
        </w:rPr>
        <w:t xml:space="preserve">). </w:t>
      </w:r>
    </w:p>
    <w:p w:rsidR="0036587C" w:rsidRDefault="0036587C" w:rsidP="0036587C"/>
    <w:p w:rsidR="00AA6E28" w:rsidRPr="00FD4EBE" w:rsidRDefault="0036587C" w:rsidP="0036587C">
      <w:pPr>
        <w:pStyle w:val="NormalWeb"/>
        <w:pBdr>
          <w:top w:val="single" w:sz="4" w:space="1" w:color="auto"/>
        </w:pBdr>
        <w:spacing w:before="0" w:beforeAutospacing="0" w:after="0" w:afterAutospacing="0"/>
        <w:rPr>
          <w:rFonts w:ascii="Arial" w:hAnsi="Arial" w:cs="Arial"/>
          <w:b/>
        </w:rPr>
      </w:pPr>
      <w:r w:rsidRPr="00FD4EBE">
        <w:rPr>
          <w:rFonts w:ascii="Arial" w:hAnsi="Arial" w:cs="Arial"/>
          <w:b/>
        </w:rPr>
        <w:t>PLEASE NOTE: The next DPHP Conference Call is scheduled for Tuesday</w:t>
      </w:r>
      <w:r w:rsidRPr="00FD4EBE">
        <w:rPr>
          <w:rFonts w:ascii="Arial" w:hAnsi="Arial" w:cs="Arial"/>
          <w:b/>
          <w:bCs/>
        </w:rPr>
        <w:t>, August 2, 2016 at 3:00 pm ET</w:t>
      </w:r>
      <w:r w:rsidRPr="00FD4EBE">
        <w:rPr>
          <w:rFonts w:ascii="Arial" w:hAnsi="Arial" w:cs="Arial"/>
          <w:b/>
        </w:rPr>
        <w:t xml:space="preserve">. </w:t>
      </w:r>
    </w:p>
    <w:sectPr w:rsidR="00AA6E28" w:rsidRPr="00FD4EBE">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A15" w:rsidRDefault="00017A15" w:rsidP="00A82EF8">
      <w:pPr>
        <w:spacing w:after="0" w:line="240" w:lineRule="auto"/>
      </w:pPr>
      <w:r>
        <w:separator/>
      </w:r>
    </w:p>
  </w:endnote>
  <w:endnote w:type="continuationSeparator" w:id="0">
    <w:p w:rsidR="00017A15" w:rsidRDefault="00017A15" w:rsidP="00A82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A15" w:rsidRDefault="00017A15" w:rsidP="00A82EF8">
      <w:pPr>
        <w:spacing w:after="0" w:line="240" w:lineRule="auto"/>
      </w:pPr>
      <w:r>
        <w:separator/>
      </w:r>
    </w:p>
  </w:footnote>
  <w:footnote w:type="continuationSeparator" w:id="0">
    <w:p w:rsidR="00017A15" w:rsidRDefault="00017A15" w:rsidP="00A82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F8" w:rsidRDefault="00A82EF8" w:rsidP="00A82EF8"/>
  <w:p w:rsidR="00A82EF8" w:rsidRDefault="00A82EF8" w:rsidP="00A82EF8">
    <w:pPr>
      <w:pStyle w:val="NoSpacing"/>
      <w:pBdr>
        <w:top w:val="threeDEmboss" w:sz="12" w:space="1" w:color="17365D"/>
        <w:left w:val="threeDEmboss" w:sz="12" w:space="4" w:color="17365D"/>
        <w:bottom w:val="threeDEngrave" w:sz="12" w:space="1" w:color="17365D"/>
        <w:right w:val="threeDEngrave" w:sz="12" w:space="4" w:color="17365D"/>
      </w:pBdr>
      <w:jc w:val="center"/>
    </w:pPr>
    <w:r>
      <w:rPr>
        <w:noProof/>
      </w:rPr>
      <w:drawing>
        <wp:inline distT="0" distB="0" distL="0" distR="0" wp14:anchorId="14BE845B" wp14:editId="6BE84E6E">
          <wp:extent cx="1371600" cy="590550"/>
          <wp:effectExtent l="0" t="0" r="0" b="0"/>
          <wp:docPr id="2" name="Picture 2" descr="ASTHO-Final-Logo%203-6-7%20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HO-Final-Logo%203-6-7%20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90550"/>
                  </a:xfrm>
                  <a:prstGeom prst="rect">
                    <a:avLst/>
                  </a:prstGeom>
                  <a:noFill/>
                  <a:ln>
                    <a:noFill/>
                  </a:ln>
                </pic:spPr>
              </pic:pic>
            </a:graphicData>
          </a:graphic>
        </wp:inline>
      </w:drawing>
    </w:r>
  </w:p>
  <w:p w:rsidR="00A82EF8" w:rsidRPr="00E16E8E" w:rsidRDefault="00A82EF8" w:rsidP="00A82EF8">
    <w:pPr>
      <w:pStyle w:val="NoSpacing"/>
      <w:pBdr>
        <w:top w:val="threeDEmboss" w:sz="12" w:space="1" w:color="17365D"/>
        <w:left w:val="threeDEmboss" w:sz="12" w:space="4" w:color="17365D"/>
        <w:bottom w:val="threeDEngrave" w:sz="12" w:space="1" w:color="17365D"/>
        <w:right w:val="threeDEngrave" w:sz="12" w:space="4" w:color="17365D"/>
      </w:pBdr>
      <w:jc w:val="center"/>
      <w:rPr>
        <w:rFonts w:ascii="Arial" w:eastAsia="Arial Unicode MS" w:hAnsi="Arial" w:cs="Arial"/>
        <w:b/>
      </w:rPr>
    </w:pPr>
    <w:r w:rsidRPr="00E16E8E">
      <w:rPr>
        <w:rFonts w:ascii="Arial" w:eastAsia="Arial Unicode MS" w:hAnsi="Arial" w:cs="Arial"/>
        <w:b/>
      </w:rPr>
      <w:t xml:space="preserve">DPHP Conference Call: </w:t>
    </w:r>
  </w:p>
  <w:p w:rsidR="00A82EF8" w:rsidRPr="00E16E8E" w:rsidRDefault="00A82EF8" w:rsidP="00A82EF8">
    <w:pPr>
      <w:pStyle w:val="NoSpacing"/>
      <w:pBdr>
        <w:top w:val="threeDEmboss" w:sz="12" w:space="1" w:color="17365D"/>
        <w:left w:val="threeDEmboss" w:sz="12" w:space="4" w:color="17365D"/>
        <w:bottom w:val="threeDEngrave" w:sz="12" w:space="1" w:color="17365D"/>
        <w:right w:val="threeDEngrave" w:sz="12" w:space="4" w:color="17365D"/>
      </w:pBdr>
      <w:jc w:val="center"/>
      <w:rPr>
        <w:rFonts w:ascii="Arial" w:eastAsia="Arial Unicode MS" w:hAnsi="Arial" w:cs="Arial"/>
        <w:b/>
      </w:rPr>
    </w:pPr>
    <w:r w:rsidRPr="00E16E8E">
      <w:rPr>
        <w:rFonts w:ascii="Arial" w:eastAsia="Arial Unicode MS" w:hAnsi="Arial" w:cs="Arial"/>
        <w:b/>
      </w:rPr>
      <w:t>Meeting Notes</w:t>
    </w:r>
  </w:p>
  <w:p w:rsidR="00A82EF8" w:rsidRPr="00E16E8E" w:rsidRDefault="00A82EF8" w:rsidP="00A82EF8">
    <w:pPr>
      <w:pStyle w:val="NoSpacing"/>
      <w:pBdr>
        <w:top w:val="threeDEmboss" w:sz="12" w:space="1" w:color="17365D"/>
        <w:left w:val="threeDEmboss" w:sz="12" w:space="4" w:color="17365D"/>
        <w:bottom w:val="threeDEngrave" w:sz="12" w:space="1" w:color="17365D"/>
        <w:right w:val="threeDEngrave" w:sz="12" w:space="4" w:color="17365D"/>
      </w:pBdr>
      <w:jc w:val="center"/>
      <w:rPr>
        <w:rFonts w:ascii="Arial" w:eastAsia="Arial Unicode MS" w:hAnsi="Arial" w:cs="Arial"/>
      </w:rPr>
    </w:pPr>
    <w:r>
      <w:rPr>
        <w:rFonts w:ascii="Arial" w:eastAsia="Arial Unicode MS" w:hAnsi="Arial" w:cs="Arial"/>
        <w:b/>
      </w:rPr>
      <w:t>June 7, 2016 3</w:t>
    </w:r>
    <w:r w:rsidRPr="00E16E8E">
      <w:rPr>
        <w:rFonts w:ascii="Arial" w:eastAsia="Arial Unicode MS" w:hAnsi="Arial" w:cs="Arial"/>
        <w:b/>
      </w:rPr>
      <w:t>:00 – 4:00 PM ET</w:t>
    </w:r>
    <w:r w:rsidRPr="00E16E8E">
      <w:rPr>
        <w:rFonts w:ascii="Arial" w:eastAsia="Arial Unicode MS" w:hAnsi="Arial" w:cs="Arial"/>
        <w:highlight w:val="lightGray"/>
      </w:rPr>
      <w:t xml:space="preserve">                                                                              </w:t>
    </w:r>
  </w:p>
  <w:p w:rsidR="00A82EF8" w:rsidRDefault="00A82EF8" w:rsidP="00A82EF8">
    <w:pPr>
      <w:pStyle w:val="Header"/>
      <w:tabs>
        <w:tab w:val="clear" w:pos="4680"/>
        <w:tab w:val="clear" w:pos="9360"/>
        <w:tab w:val="left" w:pos="7170"/>
      </w:tabs>
    </w:pPr>
    <w:r>
      <w:tab/>
    </w:r>
  </w:p>
  <w:p w:rsidR="00A82EF8" w:rsidRDefault="00A82E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F7359"/>
    <w:multiLevelType w:val="hybridMultilevel"/>
    <w:tmpl w:val="CA50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24CC6"/>
    <w:multiLevelType w:val="multilevel"/>
    <w:tmpl w:val="059ED4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9A30AA"/>
    <w:multiLevelType w:val="hybridMultilevel"/>
    <w:tmpl w:val="65CA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7B38F0"/>
    <w:multiLevelType w:val="hybridMultilevel"/>
    <w:tmpl w:val="67F6EA22"/>
    <w:lvl w:ilvl="0" w:tplc="D1F07140">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F8"/>
    <w:rsid w:val="00002B01"/>
    <w:rsid w:val="00007387"/>
    <w:rsid w:val="00017A15"/>
    <w:rsid w:val="0002240D"/>
    <w:rsid w:val="00053082"/>
    <w:rsid w:val="000773BE"/>
    <w:rsid w:val="000A0D4E"/>
    <w:rsid w:val="000A7FEE"/>
    <w:rsid w:val="000D2680"/>
    <w:rsid w:val="0012433F"/>
    <w:rsid w:val="00164D9F"/>
    <w:rsid w:val="001814DD"/>
    <w:rsid w:val="0022491C"/>
    <w:rsid w:val="0026173E"/>
    <w:rsid w:val="002864BE"/>
    <w:rsid w:val="0036587C"/>
    <w:rsid w:val="0038084A"/>
    <w:rsid w:val="003A287D"/>
    <w:rsid w:val="003D5779"/>
    <w:rsid w:val="003D662F"/>
    <w:rsid w:val="003E07CC"/>
    <w:rsid w:val="00404233"/>
    <w:rsid w:val="00421118"/>
    <w:rsid w:val="00430996"/>
    <w:rsid w:val="004956AB"/>
    <w:rsid w:val="00547F53"/>
    <w:rsid w:val="00556081"/>
    <w:rsid w:val="005572DB"/>
    <w:rsid w:val="00577045"/>
    <w:rsid w:val="005968F6"/>
    <w:rsid w:val="005F2FB4"/>
    <w:rsid w:val="006E1D28"/>
    <w:rsid w:val="006E1EAC"/>
    <w:rsid w:val="00722469"/>
    <w:rsid w:val="007914C8"/>
    <w:rsid w:val="0082792B"/>
    <w:rsid w:val="00896BD3"/>
    <w:rsid w:val="00907DFD"/>
    <w:rsid w:val="00942C74"/>
    <w:rsid w:val="009504FA"/>
    <w:rsid w:val="009D2377"/>
    <w:rsid w:val="009E781F"/>
    <w:rsid w:val="00A12AB3"/>
    <w:rsid w:val="00A82EF8"/>
    <w:rsid w:val="00AA6E28"/>
    <w:rsid w:val="00AD6E13"/>
    <w:rsid w:val="00B623D6"/>
    <w:rsid w:val="00B7793F"/>
    <w:rsid w:val="00BB6D43"/>
    <w:rsid w:val="00C62729"/>
    <w:rsid w:val="00CC10C4"/>
    <w:rsid w:val="00D02153"/>
    <w:rsid w:val="00D8010F"/>
    <w:rsid w:val="00DE34F9"/>
    <w:rsid w:val="00E41408"/>
    <w:rsid w:val="00E90DCE"/>
    <w:rsid w:val="00EC1448"/>
    <w:rsid w:val="00EF334C"/>
    <w:rsid w:val="00F22978"/>
    <w:rsid w:val="00F420C0"/>
    <w:rsid w:val="00F45641"/>
    <w:rsid w:val="00FD4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7DE0F-373C-42CA-80DC-5B71A27B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EF8"/>
  </w:style>
  <w:style w:type="paragraph" w:styleId="Footer">
    <w:name w:val="footer"/>
    <w:basedOn w:val="Normal"/>
    <w:link w:val="FooterChar"/>
    <w:uiPriority w:val="99"/>
    <w:unhideWhenUsed/>
    <w:rsid w:val="00A82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EF8"/>
  </w:style>
  <w:style w:type="paragraph" w:styleId="NoSpacing">
    <w:name w:val="No Spacing"/>
    <w:uiPriority w:val="1"/>
    <w:qFormat/>
    <w:rsid w:val="00A82EF8"/>
    <w:pPr>
      <w:spacing w:after="0" w:line="240" w:lineRule="auto"/>
    </w:pPr>
  </w:style>
  <w:style w:type="paragraph" w:styleId="ListParagraph">
    <w:name w:val="List Paragraph"/>
    <w:basedOn w:val="Normal"/>
    <w:uiPriority w:val="34"/>
    <w:qFormat/>
    <w:rsid w:val="00A82EF8"/>
    <w:pPr>
      <w:ind w:left="720"/>
      <w:contextualSpacing/>
    </w:pPr>
  </w:style>
  <w:style w:type="character" w:styleId="Hyperlink">
    <w:name w:val="Hyperlink"/>
    <w:basedOn w:val="DefaultParagraphFont"/>
    <w:uiPriority w:val="99"/>
    <w:unhideWhenUsed/>
    <w:rsid w:val="00D8010F"/>
    <w:rPr>
      <w:color w:val="0563C1" w:themeColor="hyperlink"/>
      <w:u w:val="single"/>
    </w:rPr>
  </w:style>
  <w:style w:type="paragraph" w:styleId="NormalWeb">
    <w:name w:val="Normal (Web)"/>
    <w:basedOn w:val="Normal"/>
    <w:uiPriority w:val="99"/>
    <w:rsid w:val="003658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156580">
      <w:bodyDiv w:val="1"/>
      <w:marLeft w:val="0"/>
      <w:marRight w:val="0"/>
      <w:marTop w:val="0"/>
      <w:marBottom w:val="0"/>
      <w:divBdr>
        <w:top w:val="none" w:sz="0" w:space="0" w:color="auto"/>
        <w:left w:val="none" w:sz="0" w:space="0" w:color="auto"/>
        <w:bottom w:val="none" w:sz="0" w:space="0" w:color="auto"/>
        <w:right w:val="none" w:sz="0" w:space="0" w:color="auto"/>
      </w:divBdr>
    </w:div>
    <w:div w:id="924386564">
      <w:bodyDiv w:val="1"/>
      <w:marLeft w:val="0"/>
      <w:marRight w:val="0"/>
      <w:marTop w:val="0"/>
      <w:marBottom w:val="0"/>
      <w:divBdr>
        <w:top w:val="none" w:sz="0" w:space="0" w:color="auto"/>
        <w:left w:val="none" w:sz="0" w:space="0" w:color="auto"/>
        <w:bottom w:val="none" w:sz="0" w:space="0" w:color="auto"/>
        <w:right w:val="none" w:sz="0" w:space="0" w:color="auto"/>
      </w:divBdr>
    </w:div>
    <w:div w:id="1171288517">
      <w:bodyDiv w:val="1"/>
      <w:marLeft w:val="0"/>
      <w:marRight w:val="0"/>
      <w:marTop w:val="0"/>
      <w:marBottom w:val="0"/>
      <w:divBdr>
        <w:top w:val="none" w:sz="0" w:space="0" w:color="auto"/>
        <w:left w:val="none" w:sz="0" w:space="0" w:color="auto"/>
        <w:bottom w:val="none" w:sz="0" w:space="0" w:color="auto"/>
        <w:right w:val="none" w:sz="0" w:space="0" w:color="auto"/>
      </w:divBdr>
    </w:div>
    <w:div w:id="1181167909">
      <w:bodyDiv w:val="1"/>
      <w:marLeft w:val="0"/>
      <w:marRight w:val="0"/>
      <w:marTop w:val="0"/>
      <w:marBottom w:val="0"/>
      <w:divBdr>
        <w:top w:val="none" w:sz="0" w:space="0" w:color="auto"/>
        <w:left w:val="none" w:sz="0" w:space="0" w:color="auto"/>
        <w:bottom w:val="none" w:sz="0" w:space="0" w:color="auto"/>
        <w:right w:val="none" w:sz="0" w:space="0" w:color="auto"/>
      </w:divBdr>
    </w:div>
    <w:div w:id="1414203136">
      <w:bodyDiv w:val="1"/>
      <w:marLeft w:val="0"/>
      <w:marRight w:val="0"/>
      <w:marTop w:val="0"/>
      <w:marBottom w:val="0"/>
      <w:divBdr>
        <w:top w:val="none" w:sz="0" w:space="0" w:color="auto"/>
        <w:left w:val="none" w:sz="0" w:space="0" w:color="auto"/>
        <w:bottom w:val="none" w:sz="0" w:space="0" w:color="auto"/>
        <w:right w:val="none" w:sz="0" w:space="0" w:color="auto"/>
      </w:divBdr>
    </w:div>
    <w:div w:id="1463231132">
      <w:bodyDiv w:val="1"/>
      <w:marLeft w:val="0"/>
      <w:marRight w:val="0"/>
      <w:marTop w:val="0"/>
      <w:marBottom w:val="0"/>
      <w:divBdr>
        <w:top w:val="none" w:sz="0" w:space="0" w:color="auto"/>
        <w:left w:val="none" w:sz="0" w:space="0" w:color="auto"/>
        <w:bottom w:val="none" w:sz="0" w:space="0" w:color="auto"/>
        <w:right w:val="none" w:sz="0" w:space="0" w:color="auto"/>
      </w:divBdr>
    </w:div>
    <w:div w:id="2002659268">
      <w:bodyDiv w:val="1"/>
      <w:marLeft w:val="0"/>
      <w:marRight w:val="0"/>
      <w:marTop w:val="0"/>
      <w:marBottom w:val="0"/>
      <w:divBdr>
        <w:top w:val="none" w:sz="0" w:space="0" w:color="auto"/>
        <w:left w:val="none" w:sz="0" w:space="0" w:color="auto"/>
        <w:bottom w:val="none" w:sz="0" w:space="0" w:color="auto"/>
        <w:right w:val="none" w:sz="0" w:space="0" w:color="auto"/>
      </w:divBdr>
    </w:div>
    <w:div w:id="2004236087">
      <w:bodyDiv w:val="1"/>
      <w:marLeft w:val="0"/>
      <w:marRight w:val="0"/>
      <w:marTop w:val="0"/>
      <w:marBottom w:val="0"/>
      <w:divBdr>
        <w:top w:val="none" w:sz="0" w:space="0" w:color="auto"/>
        <w:left w:val="none" w:sz="0" w:space="0" w:color="auto"/>
        <w:bottom w:val="none" w:sz="0" w:space="0" w:color="auto"/>
        <w:right w:val="none" w:sz="0" w:space="0" w:color="auto"/>
      </w:divBdr>
    </w:div>
    <w:div w:id="202135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nyc.gov/assets/doh/downloads/pdf/em/organization-business-response-guide.pdf" TargetMode="External"/><Relationship Id="rId13" Type="http://schemas.openxmlformats.org/officeDocument/2006/relationships/hyperlink" Target="http://astho.az1.qualtrics.com/jfe/form/SV_9XeaWz2zxMqOttH" TargetMode="External"/><Relationship Id="rId18" Type="http://schemas.openxmlformats.org/officeDocument/2006/relationships/hyperlink" Target="https://reservations.millenniumhotels.com/ibe/details.aspx?propertyid=13507&amp;nights=1&amp;checkin=10/24/2016&amp;group=1610ASSOC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1.nyc.gov/site/doh/health/emergency-preparedness/threats.page" TargetMode="External"/><Relationship Id="rId12" Type="http://schemas.openxmlformats.org/officeDocument/2006/relationships/hyperlink" Target="https://asprtracie.hhs.gov/documents/HighRiskPregnancyMicrocephalyPlanningResource.pdf" TargetMode="External"/><Relationship Id="rId17" Type="http://schemas.openxmlformats.org/officeDocument/2006/relationships/hyperlink" Target="https://www.millenniumhotels.com/en/new-york/millennium-broadway-hotel-new-york/" TargetMode="External"/><Relationship Id="rId2" Type="http://schemas.openxmlformats.org/officeDocument/2006/relationships/styles" Target="styles.xml"/><Relationship Id="rId16" Type="http://schemas.openxmlformats.org/officeDocument/2006/relationships/hyperlink" Target="mailto:mgc8@cdc.go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prtracie.hhs.gov/documents/SupportingCSHCNMatrix.pdf" TargetMode="External"/><Relationship Id="rId5" Type="http://schemas.openxmlformats.org/officeDocument/2006/relationships/footnotes" Target="footnotes.xml"/><Relationship Id="rId15" Type="http://schemas.openxmlformats.org/officeDocument/2006/relationships/hyperlink" Target="mailto:heu0@cdc.gov" TargetMode="External"/><Relationship Id="rId10" Type="http://schemas.openxmlformats.org/officeDocument/2006/relationships/hyperlink" Target="https://asprtracie.hhs.gov/" TargetMode="External"/><Relationship Id="rId19" Type="http://schemas.openxmlformats.org/officeDocument/2006/relationships/hyperlink" Target="mailto:jlumpkins@astho.org" TargetMode="External"/><Relationship Id="rId4" Type="http://schemas.openxmlformats.org/officeDocument/2006/relationships/webSettings" Target="webSettings.xml"/><Relationship Id="rId9" Type="http://schemas.openxmlformats.org/officeDocument/2006/relationships/hyperlink" Target="mailto:mraphael@health.nyc.gov" TargetMode="External"/><Relationship Id="rId14" Type="http://schemas.openxmlformats.org/officeDocument/2006/relationships/hyperlink" Target="mailto:gnadkarni@astho.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2342</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ASTHO</Company>
  <LinksUpToDate>false</LinksUpToDate>
  <CharactersWithSpaces>15667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Neyling Fajardo</dc:creator>
  <cp:keywords/>
  <dc:description/>
  <cp:lastModifiedBy>Kirby Miller</cp:lastModifiedBy>
  <cp:revision>2</cp:revision>
  <dcterms:created xsi:type="dcterms:W3CDTF">2016-06-16T16:32:00Z</dcterms:created>
  <dcterms:modified xsi:type="dcterms:W3CDTF">2016-06-16T16:32:00Z</dcterms:modified>
</cp:coreProperties>
</file>