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37D" w:rsidRDefault="0035737D" w:rsidP="00FB602F">
      <w:pPr>
        <w:ind w:left="1558" w:right="1555"/>
        <w:jc w:val="center"/>
        <w:rPr>
          <w:rFonts w:ascii="Times New Roman"/>
          <w:b/>
          <w:sz w:val="36"/>
        </w:rPr>
      </w:pPr>
      <w:bookmarkStart w:id="0" w:name="_GoBack"/>
      <w:bookmarkEnd w:id="0"/>
      <w:r>
        <w:rPr>
          <w:rFonts w:ascii="Times New Roman"/>
          <w:b/>
          <w:sz w:val="36"/>
        </w:rPr>
        <w:t>Continuity of Operations</w:t>
      </w:r>
      <w:r>
        <w:rPr>
          <w:rFonts w:ascii="Times New Roman"/>
          <w:b/>
          <w:spacing w:val="-2"/>
          <w:sz w:val="36"/>
        </w:rPr>
        <w:t xml:space="preserve"> </w:t>
      </w:r>
      <w:r>
        <w:rPr>
          <w:rFonts w:ascii="Times New Roman"/>
          <w:b/>
          <w:sz w:val="36"/>
        </w:rPr>
        <w:t>Plan (COOP)</w:t>
      </w:r>
    </w:p>
    <w:p w:rsidR="00FB602F" w:rsidRDefault="0035737D" w:rsidP="00F00CC7">
      <w:pPr>
        <w:spacing w:line="480" w:lineRule="auto"/>
        <w:ind w:left="1558" w:right="1555"/>
        <w:jc w:val="center"/>
        <w:rPr>
          <w:rFonts w:ascii="Times New Roman" w:eastAsia="Times New Roman" w:hAnsi="Times New Roman" w:cs="Times New Roman"/>
          <w:sz w:val="36"/>
          <w:szCs w:val="36"/>
        </w:rPr>
      </w:pPr>
      <w:r>
        <w:rPr>
          <w:rFonts w:ascii="Times New Roman"/>
          <w:b/>
          <w:sz w:val="36"/>
        </w:rPr>
        <w:t xml:space="preserve">Hospital </w:t>
      </w:r>
      <w:r w:rsidR="002E115C">
        <w:rPr>
          <w:rFonts w:ascii="Times New Roman"/>
          <w:b/>
          <w:sz w:val="36"/>
        </w:rPr>
        <w:t>Essential Function Guide</w:t>
      </w:r>
      <w:r>
        <w:rPr>
          <w:rFonts w:ascii="Times New Roman"/>
          <w:b/>
          <w:sz w:val="36"/>
        </w:rPr>
        <w:t xml:space="preserve"> </w:t>
      </w:r>
    </w:p>
    <w:p w:rsidR="00EE0954" w:rsidRDefault="0035737D" w:rsidP="00EE0954">
      <w:pPr>
        <w:spacing w:line="48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Action Oriented instructions, checklists, and Additions</w:t>
      </w:r>
    </w:p>
    <w:p w:rsidR="0035737D" w:rsidRPr="00EE0954" w:rsidRDefault="0035737D" w:rsidP="00EE0954">
      <w:pPr>
        <w:spacing w:line="480" w:lineRule="auto"/>
        <w:jc w:val="center"/>
        <w:rPr>
          <w:rFonts w:ascii="Times New Roman" w:eastAsia="Times New Roman" w:hAnsi="Times New Roman" w:cs="Times New Roman"/>
          <w:sz w:val="36"/>
          <w:szCs w:val="36"/>
        </w:rPr>
      </w:pPr>
      <w:r>
        <w:t>STATEMENT</w:t>
      </w:r>
    </w:p>
    <w:p w:rsidR="0035737D" w:rsidRPr="00AB1DF6" w:rsidRDefault="0035737D" w:rsidP="0035737D">
      <w:pPr>
        <w:pStyle w:val="BodyText"/>
        <w:ind w:right="183"/>
      </w:pPr>
      <w:r w:rsidRPr="00AB1DF6">
        <w:t xml:space="preserve">This instruction guide adds specific information and direction to the </w:t>
      </w:r>
      <w:r w:rsidRPr="00AB1DF6">
        <w:rPr>
          <w:b/>
        </w:rPr>
        <w:t xml:space="preserve">hospital </w:t>
      </w:r>
      <w:r w:rsidR="002E115C" w:rsidRPr="00AB1DF6">
        <w:rPr>
          <w:b/>
        </w:rPr>
        <w:t xml:space="preserve">areas of essential functions for the </w:t>
      </w:r>
      <w:r w:rsidRPr="00AB1DF6">
        <w:t xml:space="preserve">Continuity of Operations Plan (COOP). These additions </w:t>
      </w:r>
      <w:r w:rsidR="002E115C" w:rsidRPr="00AB1DF6">
        <w:t>address</w:t>
      </w:r>
      <w:r w:rsidRPr="00AB1DF6">
        <w:t xml:space="preserve"> the policies, processes, roles and responsibilities that the </w:t>
      </w:r>
      <w:r w:rsidR="002E115C" w:rsidRPr="00AB1DF6">
        <w:rPr>
          <w:b/>
        </w:rPr>
        <w:t xml:space="preserve">department </w:t>
      </w:r>
      <w:r w:rsidRPr="00AB1DF6">
        <w:t>will carry out before, during and after any emergency.</w:t>
      </w:r>
    </w:p>
    <w:p w:rsidR="0035737D" w:rsidRDefault="0035737D" w:rsidP="0035737D">
      <w:pPr>
        <w:pStyle w:val="BodyText"/>
        <w:ind w:right="183"/>
      </w:pPr>
      <w:r w:rsidRPr="00AB1DF6">
        <w:t xml:space="preserve">While the </w:t>
      </w:r>
      <w:r w:rsidR="002E115C" w:rsidRPr="00AB1DF6">
        <w:rPr>
          <w:b/>
        </w:rPr>
        <w:t>essential functions</w:t>
      </w:r>
      <w:r w:rsidRPr="00AB1DF6">
        <w:rPr>
          <w:b/>
        </w:rPr>
        <w:t xml:space="preserve"> </w:t>
      </w:r>
      <w:r w:rsidRPr="00AB1DF6">
        <w:t xml:space="preserve">COOP provides overarching information relevant to the continuity plan as a whole, </w:t>
      </w:r>
      <w:r w:rsidR="002E115C" w:rsidRPr="00AB1DF6">
        <w:t xml:space="preserve">this guide will provide some additional </w:t>
      </w:r>
      <w:r w:rsidRPr="00AB1DF6">
        <w:t>focus on specific responsibilities, tasks and operational actions that pertain to the elements of</w:t>
      </w:r>
      <w:r w:rsidRPr="00AB1DF6">
        <w:rPr>
          <w:spacing w:val="-14"/>
        </w:rPr>
        <w:t xml:space="preserve"> </w:t>
      </w:r>
      <w:r w:rsidRPr="00AB1DF6">
        <w:t xml:space="preserve">a viable continuity plan and program according to </w:t>
      </w:r>
      <w:r w:rsidRPr="00AB1DF6">
        <w:rPr>
          <w:i/>
        </w:rPr>
        <w:t>Federal Continuity Directives 1 and 2</w:t>
      </w:r>
      <w:r w:rsidRPr="00AB1DF6">
        <w:t>. These instructions also establish preparedness targets (e.g., training, exercises, equipment checks and maintenance) that facilitate achieving function-related goals and objectives during emergencies and</w:t>
      </w:r>
      <w:r w:rsidRPr="00AB1DF6">
        <w:rPr>
          <w:spacing w:val="-8"/>
        </w:rPr>
        <w:t xml:space="preserve"> </w:t>
      </w:r>
      <w:r w:rsidRPr="00AB1DF6">
        <w:t>disasters.</w:t>
      </w:r>
    </w:p>
    <w:p w:rsidR="00B82FDE" w:rsidRDefault="00B82FDE" w:rsidP="00B82FDE">
      <w:pPr>
        <w:pStyle w:val="BodyText"/>
        <w:spacing w:before="119"/>
        <w:ind w:left="1540" w:right="150"/>
      </w:pPr>
      <w:r>
        <w:rPr>
          <w:rFonts w:ascii="Adobe Garamond Pro Bold" w:eastAsia="Adobe Garamond Pro Bold" w:hAnsi="Adobe Garamond Pro Bold" w:cs="Adobe Garamond Pro Bold"/>
          <w:b/>
          <w:bCs/>
        </w:rPr>
        <w:t xml:space="preserve">Essential Function — </w:t>
      </w:r>
      <w:r>
        <w:t xml:space="preserve">The </w:t>
      </w:r>
      <w:r w:rsidRPr="00B82FDE">
        <w:rPr>
          <w:b/>
        </w:rPr>
        <w:t>three or more</w:t>
      </w:r>
      <w:r>
        <w:t xml:space="preserve"> most important things that a department does</w:t>
      </w:r>
      <w:r>
        <w:rPr>
          <w:spacing w:val="-24"/>
        </w:rPr>
        <w:t xml:space="preserve"> </w:t>
      </w:r>
      <w:r>
        <w:t>to</w:t>
      </w:r>
      <w:r>
        <w:rPr>
          <w:spacing w:val="-1"/>
        </w:rPr>
        <w:t xml:space="preserve"> </w:t>
      </w:r>
      <w:r>
        <w:t>provide</w:t>
      </w:r>
      <w:r>
        <w:rPr>
          <w:spacing w:val="-5"/>
        </w:rPr>
        <w:t xml:space="preserve"> </w:t>
      </w:r>
      <w:r>
        <w:t>services</w:t>
      </w:r>
      <w:r>
        <w:rPr>
          <w:spacing w:val="-5"/>
        </w:rPr>
        <w:t xml:space="preserve"> </w:t>
      </w:r>
      <w:r>
        <w:t>to</w:t>
      </w:r>
      <w:r>
        <w:rPr>
          <w:spacing w:val="-5"/>
        </w:rPr>
        <w:t xml:space="preserve"> </w:t>
      </w:r>
      <w:r>
        <w:t>patients</w:t>
      </w:r>
      <w:r>
        <w:rPr>
          <w:spacing w:val="-7"/>
        </w:rPr>
        <w:t xml:space="preserve"> </w:t>
      </w:r>
      <w:r>
        <w:t>or</w:t>
      </w:r>
      <w:r>
        <w:rPr>
          <w:spacing w:val="-5"/>
        </w:rPr>
        <w:t xml:space="preserve"> </w:t>
      </w:r>
      <w:r>
        <w:t>administration.</w:t>
      </w:r>
      <w:r>
        <w:rPr>
          <w:spacing w:val="-5"/>
        </w:rPr>
        <w:t xml:space="preserve"> </w:t>
      </w:r>
      <w:r>
        <w:t>A</w:t>
      </w:r>
      <w:r>
        <w:rPr>
          <w:spacing w:val="-5"/>
        </w:rPr>
        <w:t xml:space="preserve"> </w:t>
      </w:r>
      <w:r>
        <w:t>primary</w:t>
      </w:r>
      <w:r>
        <w:rPr>
          <w:spacing w:val="-5"/>
        </w:rPr>
        <w:t xml:space="preserve"> </w:t>
      </w:r>
      <w:r>
        <w:t>business</w:t>
      </w:r>
      <w:r>
        <w:rPr>
          <w:spacing w:val="-5"/>
        </w:rPr>
        <w:t xml:space="preserve"> </w:t>
      </w:r>
      <w:r>
        <w:t>process</w:t>
      </w:r>
      <w:r>
        <w:rPr>
          <w:spacing w:val="-5"/>
        </w:rPr>
        <w:t xml:space="preserve"> </w:t>
      </w:r>
      <w:r>
        <w:t>comprised</w:t>
      </w:r>
      <w:r>
        <w:rPr>
          <w:spacing w:val="-5"/>
        </w:rPr>
        <w:t xml:space="preserve"> </w:t>
      </w:r>
      <w:r>
        <w:t>of</w:t>
      </w:r>
      <w:r>
        <w:rPr>
          <w:spacing w:val="-1"/>
        </w:rPr>
        <w:t xml:space="preserve"> </w:t>
      </w:r>
      <w:r>
        <w:t>one or more business functions that represents a key element of current</w:t>
      </w:r>
      <w:r>
        <w:rPr>
          <w:spacing w:val="-34"/>
        </w:rPr>
        <w:t xml:space="preserve"> </w:t>
      </w:r>
      <w:r>
        <w:t>business</w:t>
      </w:r>
      <w:r>
        <w:rPr>
          <w:spacing w:val="-1"/>
        </w:rPr>
        <w:t xml:space="preserve"> </w:t>
      </w:r>
      <w:r>
        <w:t>operations.</w:t>
      </w:r>
      <w:r>
        <w:rPr>
          <w:spacing w:val="-5"/>
        </w:rPr>
        <w:t xml:space="preserve"> </w:t>
      </w:r>
      <w:r>
        <w:t>Business</w:t>
      </w:r>
      <w:r>
        <w:rPr>
          <w:spacing w:val="-5"/>
        </w:rPr>
        <w:t xml:space="preserve"> </w:t>
      </w:r>
      <w:r>
        <w:t>processes</w:t>
      </w:r>
      <w:r>
        <w:rPr>
          <w:spacing w:val="-5"/>
        </w:rPr>
        <w:t xml:space="preserve"> </w:t>
      </w:r>
      <w:r>
        <w:t>will</w:t>
      </w:r>
      <w:r>
        <w:rPr>
          <w:spacing w:val="-5"/>
        </w:rPr>
        <w:t xml:space="preserve"> </w:t>
      </w:r>
      <w:r>
        <w:t>typically</w:t>
      </w:r>
      <w:r>
        <w:rPr>
          <w:spacing w:val="-5"/>
        </w:rPr>
        <w:t xml:space="preserve"> </w:t>
      </w:r>
      <w:r>
        <w:t>be</w:t>
      </w:r>
      <w:r>
        <w:rPr>
          <w:spacing w:val="-5"/>
        </w:rPr>
        <w:t xml:space="preserve"> </w:t>
      </w:r>
      <w:r>
        <w:t>identified</w:t>
      </w:r>
      <w:r>
        <w:rPr>
          <w:spacing w:val="-6"/>
        </w:rPr>
        <w:t xml:space="preserve"> </w:t>
      </w:r>
      <w:r>
        <w:t>at</w:t>
      </w:r>
      <w:r>
        <w:rPr>
          <w:spacing w:val="-6"/>
        </w:rPr>
        <w:t xml:space="preserve"> </w:t>
      </w:r>
      <w:r>
        <w:t>the</w:t>
      </w:r>
      <w:r>
        <w:rPr>
          <w:spacing w:val="-6"/>
        </w:rPr>
        <w:t xml:space="preserve"> </w:t>
      </w:r>
      <w:r>
        <w:t>Plan</w:t>
      </w:r>
      <w:r>
        <w:rPr>
          <w:spacing w:val="-6"/>
        </w:rPr>
        <w:t xml:space="preserve"> </w:t>
      </w:r>
      <w:r>
        <w:t>Unit</w:t>
      </w:r>
      <w:r>
        <w:rPr>
          <w:spacing w:val="-6"/>
        </w:rPr>
        <w:t xml:space="preserve"> </w:t>
      </w:r>
      <w:r>
        <w:t>level.</w:t>
      </w:r>
    </w:p>
    <w:p w:rsidR="00B82FDE" w:rsidRPr="00B82FDE" w:rsidRDefault="00B82FDE" w:rsidP="00B82FDE">
      <w:pPr>
        <w:pStyle w:val="Default"/>
        <w:rPr>
          <w:sz w:val="20"/>
          <w:szCs w:val="20"/>
        </w:rPr>
      </w:pPr>
      <w:r>
        <w:rPr>
          <w:b/>
          <w:bCs/>
          <w:sz w:val="23"/>
          <w:szCs w:val="23"/>
        </w:rPr>
        <w:t xml:space="preserve">Sample Hospital Mission Essential Functions </w:t>
      </w:r>
      <w:r w:rsidRPr="00B82FDE">
        <w:rPr>
          <w:b/>
          <w:bCs/>
          <w:sz w:val="20"/>
          <w:szCs w:val="20"/>
        </w:rPr>
        <w:t>(Add others specific to your hospital)</w:t>
      </w:r>
    </w:p>
    <w:p w:rsidR="00B82FDE" w:rsidRPr="00B82FDE" w:rsidRDefault="00B82FDE" w:rsidP="00B82FDE">
      <w:pPr>
        <w:pStyle w:val="Default"/>
        <w:numPr>
          <w:ilvl w:val="0"/>
          <w:numId w:val="30"/>
        </w:numPr>
        <w:rPr>
          <w:sz w:val="22"/>
          <w:szCs w:val="22"/>
        </w:rPr>
      </w:pPr>
      <w:r w:rsidRPr="00B82FDE">
        <w:rPr>
          <w:sz w:val="22"/>
          <w:szCs w:val="22"/>
        </w:rPr>
        <w:t xml:space="preserve">Emergency Services (Emergency Department) </w:t>
      </w:r>
    </w:p>
    <w:p w:rsidR="00B82FDE" w:rsidRPr="00B82FDE" w:rsidRDefault="00DC2681" w:rsidP="00B82FDE">
      <w:pPr>
        <w:pStyle w:val="Default"/>
        <w:numPr>
          <w:ilvl w:val="0"/>
          <w:numId w:val="30"/>
        </w:numPr>
        <w:rPr>
          <w:sz w:val="22"/>
          <w:szCs w:val="22"/>
        </w:rPr>
      </w:pPr>
      <w:r w:rsidRPr="00B82FDE">
        <w:rPr>
          <w:sz w:val="22"/>
          <w:szCs w:val="22"/>
        </w:rPr>
        <w:t>Surgical Services (Operating Room) (plan may be simply to transfer patients in</w:t>
      </w:r>
      <w:r>
        <w:rPr>
          <w:sz w:val="22"/>
          <w:szCs w:val="22"/>
        </w:rPr>
        <w:t xml:space="preserve"> </w:t>
      </w:r>
      <w:r w:rsidRPr="00B82FDE">
        <w:rPr>
          <w:sz w:val="22"/>
          <w:szCs w:val="22"/>
        </w:rPr>
        <w:t>need of surg)</w:t>
      </w:r>
    </w:p>
    <w:p w:rsidR="00B82FDE" w:rsidRPr="00B82FDE" w:rsidRDefault="00B82FDE" w:rsidP="00B82FDE">
      <w:pPr>
        <w:pStyle w:val="Default"/>
        <w:numPr>
          <w:ilvl w:val="0"/>
          <w:numId w:val="30"/>
        </w:numPr>
        <w:rPr>
          <w:sz w:val="22"/>
          <w:szCs w:val="22"/>
        </w:rPr>
      </w:pPr>
      <w:r w:rsidRPr="00B82FDE">
        <w:rPr>
          <w:sz w:val="22"/>
          <w:szCs w:val="22"/>
        </w:rPr>
        <w:t>Laboratory Services (Lab)  and Radiology</w:t>
      </w:r>
    </w:p>
    <w:p w:rsidR="00B82FDE" w:rsidRPr="00B82FDE" w:rsidRDefault="00B82FDE" w:rsidP="00B82FDE">
      <w:pPr>
        <w:pStyle w:val="Default"/>
        <w:numPr>
          <w:ilvl w:val="0"/>
          <w:numId w:val="30"/>
        </w:numPr>
        <w:rPr>
          <w:color w:val="0070C0"/>
          <w:sz w:val="22"/>
          <w:szCs w:val="22"/>
        </w:rPr>
      </w:pPr>
      <w:r w:rsidRPr="00B82FDE">
        <w:rPr>
          <w:color w:val="0070C0"/>
          <w:sz w:val="22"/>
          <w:szCs w:val="22"/>
        </w:rPr>
        <w:t>Health Information Technology (HIT) (should be in place already)</w:t>
      </w:r>
    </w:p>
    <w:p w:rsidR="00B82FDE" w:rsidRPr="00B82FDE" w:rsidRDefault="00B82FDE" w:rsidP="00B82FDE">
      <w:pPr>
        <w:pStyle w:val="Default"/>
        <w:numPr>
          <w:ilvl w:val="0"/>
          <w:numId w:val="30"/>
        </w:numPr>
        <w:rPr>
          <w:sz w:val="22"/>
          <w:szCs w:val="22"/>
        </w:rPr>
      </w:pPr>
      <w:r w:rsidRPr="00B82FDE">
        <w:rPr>
          <w:sz w:val="22"/>
          <w:szCs w:val="22"/>
        </w:rPr>
        <w:t xml:space="preserve">Patient Care Unit (PCU) </w:t>
      </w:r>
    </w:p>
    <w:p w:rsidR="00B82FDE" w:rsidRPr="00B82FDE" w:rsidRDefault="00B82FDE" w:rsidP="00B82FDE">
      <w:pPr>
        <w:pStyle w:val="Default"/>
        <w:numPr>
          <w:ilvl w:val="0"/>
          <w:numId w:val="30"/>
        </w:numPr>
        <w:rPr>
          <w:sz w:val="22"/>
          <w:szCs w:val="22"/>
        </w:rPr>
      </w:pPr>
      <w:r w:rsidRPr="00B82FDE">
        <w:rPr>
          <w:sz w:val="22"/>
          <w:szCs w:val="22"/>
        </w:rPr>
        <w:t xml:space="preserve">Central Supply (CS) </w:t>
      </w:r>
    </w:p>
    <w:p w:rsidR="00B82FDE" w:rsidRPr="00B82FDE" w:rsidRDefault="00B82FDE" w:rsidP="00B82FDE">
      <w:pPr>
        <w:pStyle w:val="Default"/>
        <w:numPr>
          <w:ilvl w:val="0"/>
          <w:numId w:val="30"/>
        </w:numPr>
        <w:rPr>
          <w:sz w:val="22"/>
          <w:szCs w:val="22"/>
        </w:rPr>
      </w:pPr>
      <w:r w:rsidRPr="00B82FDE">
        <w:rPr>
          <w:sz w:val="22"/>
          <w:szCs w:val="22"/>
        </w:rPr>
        <w:t xml:space="preserve">Human Resources (HR) </w:t>
      </w:r>
    </w:p>
    <w:p w:rsidR="00B82FDE" w:rsidRPr="00B82FDE" w:rsidRDefault="00B82FDE" w:rsidP="00B82FDE">
      <w:pPr>
        <w:pStyle w:val="Default"/>
        <w:numPr>
          <w:ilvl w:val="0"/>
          <w:numId w:val="30"/>
        </w:numPr>
        <w:rPr>
          <w:sz w:val="22"/>
          <w:szCs w:val="22"/>
        </w:rPr>
      </w:pPr>
      <w:r w:rsidRPr="00B82FDE">
        <w:rPr>
          <w:sz w:val="22"/>
          <w:szCs w:val="22"/>
        </w:rPr>
        <w:t xml:space="preserve">Pharmacy Services </w:t>
      </w:r>
    </w:p>
    <w:p w:rsidR="00B82FDE" w:rsidRPr="00B82FDE" w:rsidRDefault="00B82FDE" w:rsidP="00B82FDE">
      <w:pPr>
        <w:pStyle w:val="Default"/>
        <w:numPr>
          <w:ilvl w:val="0"/>
          <w:numId w:val="30"/>
        </w:numPr>
        <w:rPr>
          <w:sz w:val="22"/>
          <w:szCs w:val="22"/>
        </w:rPr>
      </w:pPr>
      <w:r w:rsidRPr="00B82FDE">
        <w:rPr>
          <w:sz w:val="22"/>
          <w:szCs w:val="22"/>
        </w:rPr>
        <w:t xml:space="preserve">Public Relations </w:t>
      </w:r>
    </w:p>
    <w:p w:rsidR="00B82FDE" w:rsidRPr="00B82FDE" w:rsidRDefault="00B82FDE" w:rsidP="00B82FDE">
      <w:pPr>
        <w:pStyle w:val="Default"/>
        <w:numPr>
          <w:ilvl w:val="0"/>
          <w:numId w:val="30"/>
        </w:numPr>
        <w:rPr>
          <w:sz w:val="22"/>
          <w:szCs w:val="22"/>
        </w:rPr>
      </w:pPr>
      <w:r w:rsidRPr="00B82FDE">
        <w:rPr>
          <w:sz w:val="22"/>
          <w:szCs w:val="22"/>
        </w:rPr>
        <w:t>Food Services  -  may include this under Patient Care Unit</w:t>
      </w:r>
    </w:p>
    <w:p w:rsidR="00B82FDE" w:rsidRPr="00B82FDE" w:rsidRDefault="00B82FDE" w:rsidP="00B82FDE">
      <w:pPr>
        <w:pStyle w:val="Default"/>
        <w:numPr>
          <w:ilvl w:val="0"/>
          <w:numId w:val="30"/>
        </w:numPr>
        <w:rPr>
          <w:sz w:val="22"/>
          <w:szCs w:val="22"/>
        </w:rPr>
      </w:pPr>
      <w:r w:rsidRPr="00B82FDE">
        <w:rPr>
          <w:sz w:val="22"/>
          <w:szCs w:val="22"/>
        </w:rPr>
        <w:t xml:space="preserve">Security (May include hospital security badges, key security sites, should be </w:t>
      </w:r>
      <w:r>
        <w:rPr>
          <w:sz w:val="22"/>
          <w:szCs w:val="22"/>
        </w:rPr>
        <w:tab/>
      </w:r>
      <w:r w:rsidRPr="00B82FDE">
        <w:rPr>
          <w:sz w:val="22"/>
          <w:szCs w:val="22"/>
        </w:rPr>
        <w:t>similar to the security plan you now have on a daily basis)</w:t>
      </w:r>
    </w:p>
    <w:p w:rsidR="00B82FDE" w:rsidRDefault="00B82FDE" w:rsidP="00B82FDE">
      <w:pPr>
        <w:pStyle w:val="Default"/>
        <w:numPr>
          <w:ilvl w:val="0"/>
          <w:numId w:val="30"/>
        </w:numPr>
        <w:rPr>
          <w:sz w:val="22"/>
          <w:szCs w:val="22"/>
        </w:rPr>
      </w:pPr>
      <w:r>
        <w:rPr>
          <w:sz w:val="22"/>
          <w:szCs w:val="22"/>
        </w:rPr>
        <w:t xml:space="preserve">Laundry </w:t>
      </w:r>
    </w:p>
    <w:p w:rsidR="00B82FDE" w:rsidRPr="00B82FDE" w:rsidRDefault="00B82FDE" w:rsidP="00B82FDE">
      <w:pPr>
        <w:pStyle w:val="Default"/>
        <w:numPr>
          <w:ilvl w:val="0"/>
          <w:numId w:val="30"/>
        </w:numPr>
        <w:rPr>
          <w:color w:val="548DD4" w:themeColor="text2" w:themeTint="99"/>
          <w:sz w:val="22"/>
          <w:szCs w:val="22"/>
        </w:rPr>
      </w:pPr>
      <w:r w:rsidRPr="00B82FDE">
        <w:rPr>
          <w:color w:val="548DD4" w:themeColor="text2" w:themeTint="99"/>
          <w:sz w:val="22"/>
          <w:szCs w:val="22"/>
        </w:rPr>
        <w:t>Health Information Management (should be within Health Info Tech)</w:t>
      </w:r>
    </w:p>
    <w:p w:rsidR="00B82FDE" w:rsidRDefault="00B82FDE" w:rsidP="00B82FDE">
      <w:pPr>
        <w:pStyle w:val="Default"/>
        <w:numPr>
          <w:ilvl w:val="0"/>
          <w:numId w:val="30"/>
        </w:numPr>
        <w:rPr>
          <w:sz w:val="22"/>
          <w:szCs w:val="22"/>
        </w:rPr>
      </w:pPr>
      <w:r>
        <w:rPr>
          <w:sz w:val="22"/>
          <w:szCs w:val="22"/>
        </w:rPr>
        <w:t>Infusion Chemotherapy (can be combined with Patient Care Unit</w:t>
      </w:r>
    </w:p>
    <w:p w:rsidR="003A2518" w:rsidRDefault="003A2518" w:rsidP="003A2518">
      <w:pPr>
        <w:pStyle w:val="Default"/>
        <w:rPr>
          <w:sz w:val="22"/>
          <w:szCs w:val="22"/>
        </w:rPr>
      </w:pPr>
    </w:p>
    <w:p w:rsidR="003A2518" w:rsidRDefault="003A2518" w:rsidP="003A2518">
      <w:pPr>
        <w:pStyle w:val="Default"/>
        <w:rPr>
          <w:sz w:val="22"/>
          <w:szCs w:val="22"/>
        </w:rPr>
      </w:pPr>
    </w:p>
    <w:p w:rsidR="003A2518" w:rsidRDefault="003A2518" w:rsidP="003A2518">
      <w:pPr>
        <w:spacing w:before="65"/>
        <w:jc w:val="center"/>
        <w:rPr>
          <w:rFonts w:ascii="Arial" w:eastAsia="Arial" w:hAnsi="Arial" w:cs="Arial"/>
          <w:sz w:val="28"/>
          <w:szCs w:val="28"/>
        </w:rPr>
      </w:pPr>
      <w:r>
        <w:rPr>
          <w:rFonts w:ascii="Arial"/>
          <w:b/>
          <w:sz w:val="28"/>
        </w:rPr>
        <w:lastRenderedPageBreak/>
        <w:t>Table of</w:t>
      </w:r>
      <w:r>
        <w:rPr>
          <w:rFonts w:ascii="Arial"/>
          <w:b/>
          <w:spacing w:val="-7"/>
          <w:sz w:val="28"/>
        </w:rPr>
        <w:t xml:space="preserve"> </w:t>
      </w:r>
      <w:r>
        <w:rPr>
          <w:rFonts w:ascii="Arial"/>
          <w:b/>
          <w:sz w:val="28"/>
        </w:rPr>
        <w:t>Contents</w:t>
      </w:r>
    </w:p>
    <w:sdt>
      <w:sdtPr>
        <w:rPr>
          <w:b w:val="0"/>
          <w:bCs w:val="0"/>
        </w:rPr>
        <w:id w:val="83284987"/>
        <w:docPartObj>
          <w:docPartGallery w:val="Table of Contents"/>
          <w:docPartUnique/>
        </w:docPartObj>
      </w:sdtPr>
      <w:sdtEndPr/>
      <w:sdtContent>
        <w:p w:rsidR="003A2518" w:rsidRDefault="003A2518" w:rsidP="00153B26">
          <w:pPr>
            <w:pStyle w:val="TOC1"/>
            <w:tabs>
              <w:tab w:val="left" w:pos="500"/>
              <w:tab w:val="right" w:leader="dot" w:pos="9511"/>
            </w:tabs>
            <w:spacing w:before="65"/>
            <w:ind w:left="499"/>
            <w:rPr>
              <w:rFonts w:ascii="Myriad Pro" w:eastAsia="Myriad Pro" w:hAnsi="Myriad Pro" w:cs="Myriad Pro"/>
            </w:rPr>
          </w:pPr>
          <w:r>
            <w:t>Hospital Essential Function Guide</w:t>
          </w:r>
          <w:r w:rsidR="00153B26">
            <w:t xml:space="preserve"> introduction</w:t>
          </w:r>
          <w:r w:rsidR="00153B26">
            <w:tab/>
            <w:t>1</w:t>
          </w:r>
        </w:p>
        <w:p w:rsidR="003A2518" w:rsidRDefault="0020457B" w:rsidP="003A2518">
          <w:pPr>
            <w:pStyle w:val="TOC2"/>
            <w:tabs>
              <w:tab w:val="left" w:pos="1046"/>
              <w:tab w:val="right" w:leader="dot" w:pos="9514"/>
            </w:tabs>
            <w:spacing w:before="76"/>
            <w:ind w:left="502" w:firstLine="0"/>
            <w:rPr>
              <w:rFonts w:ascii="Myriad Pro" w:eastAsia="Myriad Pro" w:hAnsi="Myriad Pro" w:cs="Myriad Pro"/>
            </w:rPr>
          </w:pPr>
          <w:hyperlink w:anchor="_bookmark1" w:history="1">
            <w:r w:rsidR="00153B26">
              <w:rPr>
                <w:color w:val="0000FF"/>
                <w:u w:val="single" w:color="0000FF"/>
              </w:rPr>
              <w:t>Table of Contents</w:t>
            </w:r>
            <w:r w:rsidR="003A2518">
              <w:rPr>
                <w:rFonts w:ascii="Myriad Pro"/>
                <w:color w:val="0000FF"/>
              </w:rPr>
              <w:tab/>
            </w:r>
            <w:r w:rsidR="00153B26">
              <w:rPr>
                <w:rFonts w:ascii="Myriad Pro"/>
                <w:color w:val="0000FF"/>
              </w:rPr>
              <w:t>2</w:t>
            </w:r>
          </w:hyperlink>
        </w:p>
        <w:p w:rsidR="00153B26" w:rsidRPr="00B27CD5" w:rsidRDefault="00153B26" w:rsidP="00153B26">
          <w:pPr>
            <w:pStyle w:val="TOC2"/>
            <w:tabs>
              <w:tab w:val="left" w:pos="1047"/>
              <w:tab w:val="right" w:leader="dot" w:pos="9511"/>
            </w:tabs>
            <w:spacing w:before="76"/>
            <w:ind w:left="1046" w:firstLine="0"/>
            <w:rPr>
              <w:rFonts w:ascii="Myriad Pro" w:eastAsia="Myriad Pro" w:hAnsi="Myriad Pro" w:cs="Myriad Pro"/>
              <w:color w:val="002060"/>
            </w:rPr>
          </w:pPr>
          <w:r w:rsidRPr="00B27CD5">
            <w:rPr>
              <w:color w:val="002060"/>
            </w:rPr>
            <w:t>Identification of Essential Functions</w:t>
          </w:r>
          <w:hyperlink w:anchor="_bookmark1" w:history="1">
            <w:r w:rsidR="003A2518" w:rsidRPr="00B27CD5">
              <w:rPr>
                <w:rFonts w:ascii="Myriad Pro"/>
                <w:color w:val="002060"/>
              </w:rPr>
              <w:tab/>
            </w:r>
            <w:r w:rsidRPr="00B27CD5">
              <w:rPr>
                <w:rFonts w:ascii="Myriad Pro"/>
                <w:color w:val="002060"/>
                <w:u w:val="single" w:color="0000FF"/>
              </w:rPr>
              <w:t>3</w:t>
            </w:r>
          </w:hyperlink>
        </w:p>
        <w:p w:rsidR="00153B26" w:rsidRPr="00B27CD5" w:rsidRDefault="00153B26" w:rsidP="00153B26">
          <w:pPr>
            <w:pStyle w:val="TOC2"/>
            <w:tabs>
              <w:tab w:val="left" w:pos="1047"/>
              <w:tab w:val="right" w:leader="dot" w:pos="9511"/>
            </w:tabs>
            <w:spacing w:before="76"/>
            <w:ind w:left="1046" w:firstLine="0"/>
            <w:rPr>
              <w:rFonts w:ascii="Myriad Pro"/>
              <w:color w:val="002060"/>
            </w:rPr>
          </w:pPr>
          <w:r w:rsidRPr="00B27CD5">
            <w:rPr>
              <w:color w:val="002060"/>
              <w:u w:val="single" w:color="0000FF"/>
            </w:rPr>
            <w:t>Categorizin</w:t>
          </w:r>
          <w:r w:rsidR="00B27CD5">
            <w:rPr>
              <w:color w:val="002060"/>
              <w:u w:val="single" w:color="0000FF"/>
            </w:rPr>
            <w:t xml:space="preserve">g </w:t>
          </w:r>
          <w:r w:rsidRPr="00B27CD5">
            <w:rPr>
              <w:color w:val="002060"/>
              <w:u w:val="single" w:color="0000FF"/>
            </w:rPr>
            <w:t>and Prioritizing Functions</w:t>
          </w:r>
          <w:r w:rsidR="003A2518" w:rsidRPr="00B27CD5">
            <w:rPr>
              <w:rFonts w:ascii="Myriad Pro"/>
              <w:color w:val="002060"/>
            </w:rPr>
            <w:tab/>
          </w:r>
          <w:r w:rsidRPr="00B27CD5">
            <w:rPr>
              <w:rFonts w:ascii="Myriad Pro"/>
              <w:color w:val="002060"/>
            </w:rPr>
            <w:t>4</w:t>
          </w:r>
        </w:p>
        <w:p w:rsidR="003A2518" w:rsidRPr="00B27CD5" w:rsidRDefault="0020457B" w:rsidP="00153B26">
          <w:pPr>
            <w:pStyle w:val="TOC2"/>
            <w:tabs>
              <w:tab w:val="left" w:pos="1047"/>
              <w:tab w:val="right" w:leader="dot" w:pos="9511"/>
            </w:tabs>
            <w:spacing w:before="76"/>
            <w:ind w:left="1046" w:firstLine="0"/>
            <w:rPr>
              <w:rFonts w:ascii="Myriad Pro"/>
              <w:color w:val="002060"/>
            </w:rPr>
          </w:pPr>
          <w:hyperlink w:anchor="_bookmark2" w:history="1">
            <w:r w:rsidR="00153B26" w:rsidRPr="00B27CD5">
              <w:rPr>
                <w:color w:val="002060"/>
                <w:u w:val="single" w:color="0000FF"/>
              </w:rPr>
              <w:t>Required Task and Resources</w:t>
            </w:r>
            <w:r w:rsidR="003A2518" w:rsidRPr="00B27CD5">
              <w:rPr>
                <w:rFonts w:ascii="Myriad Pro"/>
                <w:color w:val="002060"/>
              </w:rPr>
              <w:tab/>
            </w:r>
            <w:r w:rsidR="00153B26" w:rsidRPr="00B27CD5">
              <w:rPr>
                <w:rFonts w:ascii="Myriad Pro"/>
                <w:color w:val="002060"/>
                <w:u w:val="single" w:color="0000FF"/>
              </w:rPr>
              <w:t>5</w:t>
            </w:r>
          </w:hyperlink>
        </w:p>
        <w:p w:rsidR="00F47E9E" w:rsidRDefault="0020457B" w:rsidP="00F47E9E">
          <w:pPr>
            <w:pStyle w:val="TOC2"/>
            <w:tabs>
              <w:tab w:val="left" w:pos="1047"/>
              <w:tab w:val="right" w:leader="dot" w:pos="9482"/>
            </w:tabs>
            <w:spacing w:before="79" w:line="261" w:lineRule="auto"/>
            <w:ind w:left="1048" w:right="138" w:firstLine="0"/>
          </w:pPr>
          <w:hyperlink w:anchor="_bookmark3" w:history="1">
            <w:r w:rsidR="00153B26" w:rsidRPr="00B27CD5">
              <w:rPr>
                <w:color w:val="002060"/>
                <w:u w:val="single" w:color="0000FF"/>
              </w:rPr>
              <w:t>Worksheet: Sample</w:t>
            </w:r>
            <w:r w:rsidR="003A2518" w:rsidRPr="00B27CD5">
              <w:rPr>
                <w:color w:val="002060"/>
                <w:u w:val="single" w:color="0000FF"/>
              </w:rPr>
              <w:t xml:space="preserve"> Essential Function</w:t>
            </w:r>
            <w:r w:rsidR="003A2518" w:rsidRPr="00B27CD5">
              <w:rPr>
                <w:rFonts w:ascii="Myriad Pro" w:eastAsia="Myriad Pro" w:hAnsi="Myriad Pro" w:cs="Myriad Pro"/>
                <w:color w:val="002060"/>
                <w:spacing w:val="-4"/>
              </w:rPr>
              <w:tab/>
            </w:r>
          </w:hyperlink>
          <w:r w:rsidR="00D50FA0">
            <w:t>6</w:t>
          </w:r>
        </w:p>
        <w:p w:rsidR="00F47E9E" w:rsidRDefault="00F47E9E" w:rsidP="00F47E9E">
          <w:pPr>
            <w:pStyle w:val="TOC2"/>
            <w:tabs>
              <w:tab w:val="left" w:pos="1047"/>
              <w:tab w:val="right" w:leader="dot" w:pos="9482"/>
            </w:tabs>
            <w:spacing w:before="79" w:line="261" w:lineRule="auto"/>
            <w:ind w:left="1048" w:right="138" w:firstLine="0"/>
          </w:pPr>
          <w:r>
            <w:t>Identifying Continuity of Personnel</w:t>
          </w:r>
          <w:r>
            <w:tab/>
            <w:t>7</w:t>
          </w:r>
        </w:p>
        <w:p w:rsidR="00D50FA0" w:rsidRDefault="00D50FA0" w:rsidP="00D50FA0">
          <w:pPr>
            <w:pStyle w:val="TOC2"/>
            <w:tabs>
              <w:tab w:val="left" w:pos="1047"/>
              <w:tab w:val="right" w:leader="dot" w:pos="9482"/>
            </w:tabs>
            <w:spacing w:before="79" w:line="261" w:lineRule="auto"/>
            <w:ind w:left="1048" w:right="138" w:firstLine="0"/>
          </w:pPr>
          <w:r>
            <w:t>Vital Records Management</w:t>
          </w:r>
          <w:hyperlink w:anchor="_bookmark4" w:history="1"/>
          <w:r>
            <w:t xml:space="preserve"> </w:t>
          </w:r>
          <w:r>
            <w:tab/>
            <w:t>8-9</w:t>
          </w:r>
        </w:p>
        <w:p w:rsidR="00D50FA0" w:rsidRDefault="00D50FA0" w:rsidP="00D50FA0">
          <w:pPr>
            <w:pStyle w:val="TOC2"/>
            <w:tabs>
              <w:tab w:val="left" w:pos="1047"/>
              <w:tab w:val="right" w:leader="dot" w:pos="9482"/>
            </w:tabs>
            <w:spacing w:before="79" w:line="261" w:lineRule="auto"/>
            <w:ind w:left="1048" w:right="138" w:firstLine="0"/>
          </w:pPr>
          <w:r>
            <w:t>Protecting Vital Records</w:t>
          </w:r>
          <w:r>
            <w:tab/>
            <w:t>10-11</w:t>
          </w:r>
        </w:p>
        <w:p w:rsidR="00D50FA0" w:rsidRDefault="00D50FA0" w:rsidP="00D50FA0">
          <w:pPr>
            <w:pStyle w:val="TOC2"/>
            <w:tabs>
              <w:tab w:val="left" w:pos="1047"/>
              <w:tab w:val="right" w:leader="dot" w:pos="9482"/>
            </w:tabs>
            <w:spacing w:before="79" w:line="261" w:lineRule="auto"/>
            <w:ind w:left="1048" w:right="138" w:firstLine="0"/>
          </w:pPr>
          <w:r>
            <w:t>Continuity Facilities for Relocation</w:t>
          </w:r>
          <w:r>
            <w:tab/>
            <w:t>12-14</w:t>
          </w:r>
        </w:p>
        <w:p w:rsidR="00D50FA0" w:rsidRDefault="00D50FA0" w:rsidP="00D50FA0">
          <w:pPr>
            <w:pStyle w:val="TOC2"/>
            <w:tabs>
              <w:tab w:val="left" w:pos="1047"/>
              <w:tab w:val="right" w:leader="dot" w:pos="9482"/>
            </w:tabs>
            <w:spacing w:before="79" w:line="261" w:lineRule="auto"/>
            <w:ind w:left="1048" w:right="138" w:firstLine="0"/>
          </w:pPr>
          <w:r>
            <w:t>Worksheet –Communications</w:t>
          </w:r>
          <w:r>
            <w:tab/>
            <w:t>15</w:t>
          </w:r>
        </w:p>
        <w:p w:rsidR="00D50FA0" w:rsidRDefault="00D50FA0" w:rsidP="00D50FA0">
          <w:pPr>
            <w:pStyle w:val="TOC2"/>
            <w:tabs>
              <w:tab w:val="left" w:pos="1047"/>
              <w:tab w:val="right" w:leader="dot" w:pos="9482"/>
            </w:tabs>
            <w:spacing w:before="79" w:line="261" w:lineRule="auto"/>
            <w:ind w:left="1048" w:right="138" w:firstLine="0"/>
          </w:pPr>
          <w:r>
            <w:t>Leadership and Staff Authority</w:t>
          </w:r>
          <w:r>
            <w:tab/>
            <w:t>16-17</w:t>
          </w:r>
        </w:p>
        <w:p w:rsidR="00D50FA0" w:rsidRDefault="00D50FA0" w:rsidP="00D50FA0">
          <w:pPr>
            <w:pStyle w:val="TOC2"/>
            <w:tabs>
              <w:tab w:val="left" w:pos="1047"/>
              <w:tab w:val="right" w:leader="dot" w:pos="9482"/>
            </w:tabs>
            <w:spacing w:before="79" w:line="261" w:lineRule="auto"/>
            <w:ind w:left="1048" w:right="138" w:firstLine="0"/>
          </w:pPr>
          <w:r>
            <w:t>Human Resources</w:t>
          </w:r>
          <w:r>
            <w:tab/>
            <w:t>18-20</w:t>
          </w:r>
        </w:p>
        <w:p w:rsidR="00D50FA0" w:rsidRDefault="00D50FA0" w:rsidP="00D50FA0">
          <w:pPr>
            <w:pStyle w:val="TOC2"/>
            <w:tabs>
              <w:tab w:val="left" w:pos="1047"/>
              <w:tab w:val="right" w:leader="dot" w:pos="9482"/>
            </w:tabs>
            <w:spacing w:before="79" w:line="261" w:lineRule="auto"/>
            <w:ind w:left="1048" w:right="138" w:firstLine="0"/>
          </w:pPr>
          <w:r>
            <w:t>Worksheet - Testing, Training and Exercise Capabilities</w:t>
          </w:r>
          <w:r>
            <w:tab/>
            <w:t>21-22</w:t>
          </w:r>
        </w:p>
        <w:p w:rsidR="00D50FA0" w:rsidRDefault="00D50FA0" w:rsidP="00D50FA0">
          <w:pPr>
            <w:pStyle w:val="TOC2"/>
            <w:tabs>
              <w:tab w:val="left" w:pos="1047"/>
              <w:tab w:val="right" w:leader="dot" w:pos="9482"/>
            </w:tabs>
            <w:spacing w:before="79" w:line="261" w:lineRule="auto"/>
            <w:ind w:left="1048" w:right="138" w:firstLine="0"/>
          </w:pPr>
          <w:r>
            <w:t>Worksheet – Hazard Specific</w:t>
          </w:r>
          <w:r>
            <w:tab/>
            <w:t>23-24</w:t>
          </w:r>
        </w:p>
        <w:p w:rsidR="00D50FA0" w:rsidRDefault="00D50FA0" w:rsidP="00D50FA0">
          <w:pPr>
            <w:pStyle w:val="TOC2"/>
            <w:tabs>
              <w:tab w:val="left" w:pos="1047"/>
              <w:tab w:val="right" w:leader="dot" w:pos="9482"/>
            </w:tabs>
            <w:spacing w:before="79" w:line="261" w:lineRule="auto"/>
            <w:ind w:left="1048" w:right="138" w:firstLine="0"/>
          </w:pPr>
          <w:r>
            <w:t>GO Kits</w:t>
          </w:r>
          <w:r>
            <w:tab/>
            <w:t>24</w:t>
          </w:r>
        </w:p>
        <w:p w:rsidR="00D50FA0" w:rsidRDefault="00D50FA0" w:rsidP="00D50FA0">
          <w:pPr>
            <w:pStyle w:val="TOC2"/>
            <w:tabs>
              <w:tab w:val="left" w:pos="1047"/>
              <w:tab w:val="right" w:leader="dot" w:pos="9482"/>
            </w:tabs>
            <w:spacing w:before="79" w:line="261" w:lineRule="auto"/>
            <w:ind w:left="1048" w:right="138" w:firstLine="0"/>
          </w:pPr>
          <w:r>
            <w:t>Incident Assessment</w:t>
          </w:r>
          <w:r>
            <w:tab/>
            <w:t>25-26</w:t>
          </w:r>
        </w:p>
        <w:p w:rsidR="00D50FA0" w:rsidRDefault="00D50FA0" w:rsidP="00D50FA0">
          <w:pPr>
            <w:pStyle w:val="TOC2"/>
            <w:tabs>
              <w:tab w:val="left" w:pos="1047"/>
              <w:tab w:val="right" w:leader="dot" w:pos="9482"/>
            </w:tabs>
            <w:spacing w:before="79" w:line="261" w:lineRule="auto"/>
            <w:ind w:left="1048" w:right="138" w:firstLine="0"/>
          </w:pPr>
          <w:r>
            <w:t>Acronyms</w:t>
          </w:r>
          <w:r>
            <w:tab/>
            <w:t>27</w:t>
          </w:r>
        </w:p>
        <w:p w:rsidR="00D50FA0" w:rsidRDefault="00D50FA0" w:rsidP="00D50FA0">
          <w:pPr>
            <w:pStyle w:val="TOC2"/>
            <w:tabs>
              <w:tab w:val="left" w:pos="1047"/>
              <w:tab w:val="right" w:leader="dot" w:pos="9482"/>
            </w:tabs>
            <w:spacing w:before="79" w:line="261" w:lineRule="auto"/>
            <w:ind w:left="1048" w:right="138" w:firstLine="0"/>
          </w:pPr>
          <w:r>
            <w:t>Glossary</w:t>
          </w:r>
          <w:r>
            <w:tab/>
            <w:t>28-32</w:t>
          </w:r>
        </w:p>
      </w:sdtContent>
    </w:sdt>
    <w:p w:rsidR="0035737D" w:rsidRDefault="0035737D" w:rsidP="0035737D">
      <w:pPr>
        <w:spacing w:before="9"/>
        <w:rPr>
          <w:rFonts w:ascii="Times New Roman" w:eastAsia="Times New Roman" w:hAnsi="Times New Roman" w:cs="Times New Roman"/>
          <w:b/>
          <w:bCs/>
          <w:sz w:val="28"/>
          <w:szCs w:val="28"/>
        </w:rPr>
      </w:pPr>
    </w:p>
    <w:p w:rsidR="0035737D" w:rsidRDefault="0035737D" w:rsidP="0035737D">
      <w:pPr>
        <w:rPr>
          <w:rFonts w:ascii="Times New Roman" w:eastAsia="Times New Roman" w:hAnsi="Times New Roman" w:cs="Times New Roman"/>
          <w:sz w:val="24"/>
          <w:szCs w:val="24"/>
        </w:rPr>
      </w:pPr>
    </w:p>
    <w:p w:rsidR="0035737D" w:rsidRDefault="0035737D" w:rsidP="0035737D">
      <w:pPr>
        <w:spacing w:before="4"/>
        <w:rPr>
          <w:rFonts w:ascii="Times New Roman" w:eastAsia="Times New Roman" w:hAnsi="Times New Roman" w:cs="Times New Roman"/>
          <w:sz w:val="21"/>
          <w:szCs w:val="21"/>
        </w:rPr>
      </w:pPr>
    </w:p>
    <w:p w:rsidR="00D50FA0" w:rsidRDefault="00D50FA0" w:rsidP="0035737D">
      <w:pPr>
        <w:pStyle w:val="Heading2"/>
        <w:tabs>
          <w:tab w:val="left" w:pos="821"/>
        </w:tabs>
        <w:ind w:firstLine="0"/>
        <w:jc w:val="center"/>
      </w:pPr>
      <w:bookmarkStart w:id="1" w:name="_TOC_250013"/>
    </w:p>
    <w:p w:rsidR="00D50FA0" w:rsidRDefault="00D50FA0" w:rsidP="0035737D">
      <w:pPr>
        <w:pStyle w:val="Heading2"/>
        <w:tabs>
          <w:tab w:val="left" w:pos="821"/>
        </w:tabs>
        <w:ind w:firstLine="0"/>
        <w:jc w:val="center"/>
      </w:pPr>
    </w:p>
    <w:p w:rsidR="00D50FA0" w:rsidRDefault="00D50FA0" w:rsidP="0035737D">
      <w:pPr>
        <w:pStyle w:val="Heading2"/>
        <w:tabs>
          <w:tab w:val="left" w:pos="821"/>
        </w:tabs>
        <w:ind w:firstLine="0"/>
        <w:jc w:val="center"/>
      </w:pPr>
    </w:p>
    <w:p w:rsidR="00D50FA0" w:rsidRDefault="00D50FA0" w:rsidP="0035737D">
      <w:pPr>
        <w:pStyle w:val="Heading2"/>
        <w:tabs>
          <w:tab w:val="left" w:pos="821"/>
        </w:tabs>
        <w:ind w:firstLine="0"/>
        <w:jc w:val="center"/>
      </w:pPr>
    </w:p>
    <w:p w:rsidR="00D50FA0" w:rsidRDefault="00D50FA0" w:rsidP="0035737D">
      <w:pPr>
        <w:pStyle w:val="Heading2"/>
        <w:tabs>
          <w:tab w:val="left" w:pos="821"/>
        </w:tabs>
        <w:ind w:firstLine="0"/>
        <w:jc w:val="center"/>
      </w:pPr>
    </w:p>
    <w:p w:rsidR="00D50FA0" w:rsidRDefault="00D50FA0" w:rsidP="0035737D">
      <w:pPr>
        <w:pStyle w:val="Heading2"/>
        <w:tabs>
          <w:tab w:val="left" w:pos="821"/>
        </w:tabs>
        <w:ind w:firstLine="0"/>
        <w:jc w:val="center"/>
      </w:pPr>
    </w:p>
    <w:p w:rsidR="00D50FA0" w:rsidRDefault="00D50FA0" w:rsidP="0035737D">
      <w:pPr>
        <w:pStyle w:val="Heading2"/>
        <w:tabs>
          <w:tab w:val="left" w:pos="821"/>
        </w:tabs>
        <w:ind w:firstLine="0"/>
        <w:jc w:val="center"/>
      </w:pPr>
    </w:p>
    <w:p w:rsidR="00D50FA0" w:rsidRDefault="00D50FA0" w:rsidP="0035737D">
      <w:pPr>
        <w:pStyle w:val="Heading2"/>
        <w:tabs>
          <w:tab w:val="left" w:pos="821"/>
        </w:tabs>
        <w:ind w:firstLine="0"/>
        <w:jc w:val="center"/>
      </w:pPr>
    </w:p>
    <w:p w:rsidR="00D50FA0" w:rsidRDefault="00D50FA0" w:rsidP="0035737D">
      <w:pPr>
        <w:pStyle w:val="Heading2"/>
        <w:tabs>
          <w:tab w:val="left" w:pos="821"/>
        </w:tabs>
        <w:ind w:firstLine="0"/>
        <w:jc w:val="center"/>
      </w:pPr>
    </w:p>
    <w:p w:rsidR="00D50FA0" w:rsidRDefault="00D50FA0" w:rsidP="0035737D">
      <w:pPr>
        <w:pStyle w:val="Heading2"/>
        <w:tabs>
          <w:tab w:val="left" w:pos="821"/>
        </w:tabs>
        <w:ind w:firstLine="0"/>
        <w:jc w:val="center"/>
      </w:pPr>
    </w:p>
    <w:p w:rsidR="00D50FA0" w:rsidRDefault="00D50FA0" w:rsidP="0035737D">
      <w:pPr>
        <w:pStyle w:val="Heading2"/>
        <w:tabs>
          <w:tab w:val="left" w:pos="821"/>
        </w:tabs>
        <w:ind w:firstLine="0"/>
        <w:jc w:val="center"/>
      </w:pPr>
    </w:p>
    <w:p w:rsidR="00D50FA0" w:rsidRDefault="00D50FA0" w:rsidP="0035737D">
      <w:pPr>
        <w:pStyle w:val="Heading2"/>
        <w:tabs>
          <w:tab w:val="left" w:pos="821"/>
        </w:tabs>
        <w:ind w:firstLine="0"/>
        <w:jc w:val="center"/>
      </w:pPr>
    </w:p>
    <w:p w:rsidR="00D50FA0" w:rsidRDefault="00D50FA0" w:rsidP="0035737D">
      <w:pPr>
        <w:pStyle w:val="Heading2"/>
        <w:tabs>
          <w:tab w:val="left" w:pos="821"/>
        </w:tabs>
        <w:ind w:firstLine="0"/>
        <w:jc w:val="center"/>
      </w:pPr>
    </w:p>
    <w:p w:rsidR="00D50FA0" w:rsidRDefault="00D50FA0" w:rsidP="0035737D">
      <w:pPr>
        <w:pStyle w:val="Heading2"/>
        <w:tabs>
          <w:tab w:val="left" w:pos="821"/>
        </w:tabs>
        <w:ind w:firstLine="0"/>
        <w:jc w:val="center"/>
      </w:pPr>
    </w:p>
    <w:p w:rsidR="00D50FA0" w:rsidRDefault="00D50FA0" w:rsidP="0035737D">
      <w:pPr>
        <w:pStyle w:val="Heading2"/>
        <w:tabs>
          <w:tab w:val="left" w:pos="821"/>
        </w:tabs>
        <w:ind w:firstLine="0"/>
        <w:jc w:val="center"/>
      </w:pPr>
    </w:p>
    <w:p w:rsidR="00D50FA0" w:rsidRDefault="00D50FA0" w:rsidP="0035737D">
      <w:pPr>
        <w:pStyle w:val="Heading2"/>
        <w:tabs>
          <w:tab w:val="left" w:pos="821"/>
        </w:tabs>
        <w:ind w:firstLine="0"/>
        <w:jc w:val="center"/>
      </w:pPr>
    </w:p>
    <w:p w:rsidR="00D50FA0" w:rsidRDefault="00D50FA0" w:rsidP="0035737D">
      <w:pPr>
        <w:pStyle w:val="Heading2"/>
        <w:tabs>
          <w:tab w:val="left" w:pos="821"/>
        </w:tabs>
        <w:ind w:firstLine="0"/>
        <w:jc w:val="center"/>
      </w:pPr>
    </w:p>
    <w:p w:rsidR="00D50FA0" w:rsidRDefault="00D50FA0" w:rsidP="0035737D">
      <w:pPr>
        <w:pStyle w:val="Heading2"/>
        <w:tabs>
          <w:tab w:val="left" w:pos="821"/>
        </w:tabs>
        <w:ind w:firstLine="0"/>
        <w:jc w:val="center"/>
      </w:pPr>
    </w:p>
    <w:p w:rsidR="0035737D" w:rsidRDefault="0035737D" w:rsidP="0035737D">
      <w:pPr>
        <w:pStyle w:val="Heading2"/>
        <w:tabs>
          <w:tab w:val="left" w:pos="821"/>
        </w:tabs>
        <w:ind w:firstLine="0"/>
        <w:jc w:val="center"/>
        <w:rPr>
          <w:b w:val="0"/>
          <w:bCs w:val="0"/>
        </w:rPr>
      </w:pPr>
      <w:r>
        <w:t>IDENTIFICATION OF ESSENTIAL</w:t>
      </w:r>
      <w:r>
        <w:rPr>
          <w:spacing w:val="-7"/>
        </w:rPr>
        <w:t xml:space="preserve"> </w:t>
      </w:r>
      <w:r>
        <w:t>FUNCTIONS</w:t>
      </w:r>
      <w:bookmarkEnd w:id="1"/>
    </w:p>
    <w:p w:rsidR="0035737D" w:rsidRDefault="0035737D" w:rsidP="0035737D">
      <w:pPr>
        <w:spacing w:before="9"/>
        <w:rPr>
          <w:rFonts w:ascii="Times New Roman" w:eastAsia="Times New Roman" w:hAnsi="Times New Roman" w:cs="Times New Roman"/>
          <w:b/>
          <w:bCs/>
          <w:sz w:val="28"/>
          <w:szCs w:val="28"/>
        </w:rPr>
      </w:pPr>
    </w:p>
    <w:p w:rsidR="0035737D" w:rsidRDefault="0035737D" w:rsidP="0035737D">
      <w:pPr>
        <w:pStyle w:val="BodyText"/>
        <w:ind w:right="116"/>
      </w:pPr>
      <w:r>
        <w:t xml:space="preserve">A fundamental part of the COOP is identification of the </w:t>
      </w:r>
      <w:r>
        <w:rPr>
          <w:rFonts w:cs="Times New Roman"/>
          <w:b/>
          <w:bCs/>
        </w:rPr>
        <w:t xml:space="preserve">hospital </w:t>
      </w:r>
      <w:r w:rsidR="002E115C">
        <w:rPr>
          <w:rFonts w:cs="Times New Roman"/>
          <w:b/>
          <w:bCs/>
        </w:rPr>
        <w:t>departments identified as Essential Function performing</w:t>
      </w:r>
      <w:r>
        <w:rPr>
          <w:rFonts w:cs="Times New Roman"/>
        </w:rPr>
        <w:t xml:space="preserve"> core </w:t>
      </w:r>
      <w:r>
        <w:t>essential activities</w:t>
      </w:r>
      <w:r w:rsidR="002E115C">
        <w:t xml:space="preserve"> for a hospital to operate for up to </w:t>
      </w:r>
      <w:r w:rsidR="002E115C" w:rsidRPr="00F00CC7">
        <w:rPr>
          <w:b/>
        </w:rPr>
        <w:t>30 days under a COOP</w:t>
      </w:r>
      <w:r>
        <w:t xml:space="preserve">. These are the public health-related activities that must be continued if </w:t>
      </w:r>
      <w:r>
        <w:rPr>
          <w:rFonts w:cs="Times New Roman"/>
        </w:rPr>
        <w:t xml:space="preserve">the </w:t>
      </w:r>
      <w:r w:rsidR="002E115C">
        <w:rPr>
          <w:rFonts w:cs="Times New Roman"/>
        </w:rPr>
        <w:t xml:space="preserve">department’s </w:t>
      </w:r>
      <w:r>
        <w:rPr>
          <w:rFonts w:cs="Times New Roman"/>
        </w:rPr>
        <w:t>operation is disrupted by some unusual incident. Once identifie</w:t>
      </w:r>
      <w:r>
        <w:t xml:space="preserve">d, these essential activities must be prioritized according to their importance and time sensitivity. Time sensitivity refers to how long an activity can be delayed without negatively impacting patient health. The process of identifying and prioritizing these core activities is important for the following reasons. First, if normal operations are disrupted by an incident and continuation of some or all of its usual activities becomes impossible, it is essential to know in advance which activities can be suspended and which must be continued, perhaps at an alternate </w:t>
      </w:r>
      <w:r w:rsidR="002E115C">
        <w:t xml:space="preserve">location.  </w:t>
      </w:r>
      <w:r>
        <w:t xml:space="preserve"> Second, in considering which core activities to continue, it is critical to know which ones have the highest priority based on time sensitivity. Third, if an alternate </w:t>
      </w:r>
      <w:r w:rsidR="002E115C">
        <w:t>site is</w:t>
      </w:r>
      <w:r>
        <w:t xml:space="preserve"> required to ensure continuation, the requirements for all the activities to be transferred must be clearly defined in terms of tests, methods, volumes, and resources. This requirement-based information is fundamental to the process of pre-identifying potential alternate facilities within the </w:t>
      </w:r>
      <w:r>
        <w:rPr>
          <w:rFonts w:cs="Times New Roman"/>
          <w:b/>
          <w:bCs/>
        </w:rPr>
        <w:t xml:space="preserve">hospital </w:t>
      </w:r>
      <w:r w:rsidR="002E115C">
        <w:rPr>
          <w:rFonts w:cs="Times New Roman"/>
          <w:b/>
          <w:bCs/>
        </w:rPr>
        <w:t>or outside of the hospital</w:t>
      </w:r>
      <w:r>
        <w:t xml:space="preserve">. Identification of the core activities and selection of these alternative </w:t>
      </w:r>
      <w:r w:rsidR="002E115C">
        <w:t>sites</w:t>
      </w:r>
      <w:r>
        <w:t xml:space="preserve"> are directly related in the</w:t>
      </w:r>
      <w:r>
        <w:rPr>
          <w:spacing w:val="-15"/>
        </w:rPr>
        <w:t xml:space="preserve"> </w:t>
      </w:r>
      <w:r>
        <w:t>COOP.</w:t>
      </w:r>
    </w:p>
    <w:p w:rsidR="0035737D" w:rsidRDefault="0035737D" w:rsidP="0035737D">
      <w:pPr>
        <w:rPr>
          <w:rFonts w:ascii="Times New Roman" w:eastAsia="Times New Roman" w:hAnsi="Times New Roman" w:cs="Times New Roman"/>
          <w:sz w:val="24"/>
          <w:szCs w:val="24"/>
        </w:rPr>
      </w:pPr>
    </w:p>
    <w:p w:rsidR="0035737D" w:rsidRDefault="0035737D" w:rsidP="009758A4">
      <w:pPr>
        <w:pStyle w:val="BodyText"/>
        <w:ind w:right="327"/>
      </w:pPr>
      <w:r>
        <w:rPr>
          <w:rFonts w:cs="Times New Roman"/>
          <w:b/>
          <w:bCs/>
        </w:rPr>
        <w:t xml:space="preserve">Categorization of activities: </w:t>
      </w:r>
      <w:r>
        <w:t xml:space="preserve">To identify the core activities, it is initially helpful to group all of the </w:t>
      </w:r>
      <w:r w:rsidR="00F00CC7">
        <w:rPr>
          <w:rFonts w:cs="Times New Roman"/>
          <w:b/>
          <w:bCs/>
        </w:rPr>
        <w:t>department’s</w:t>
      </w:r>
      <w:r>
        <w:rPr>
          <w:rFonts w:cs="Times New Roman"/>
        </w:rPr>
        <w:t xml:space="preserve"> analytical and support functions into overarching categories. Depending </w:t>
      </w:r>
      <w:r w:rsidR="009758A4">
        <w:rPr>
          <w:rFonts w:cs="Times New Roman"/>
        </w:rPr>
        <w:t>on the particular</w:t>
      </w:r>
      <w:r>
        <w:rPr>
          <w:rFonts w:cs="Times New Roman"/>
        </w:rPr>
        <w:t xml:space="preserve"> operation,</w:t>
      </w:r>
      <w:r w:rsidR="009758A4">
        <w:rPr>
          <w:rFonts w:cs="Times New Roman"/>
        </w:rPr>
        <w:t xml:space="preserve"> you may begin with a list of </w:t>
      </w:r>
      <w:r>
        <w:rPr>
          <w:rFonts w:cs="Times New Roman"/>
        </w:rPr>
        <w:t xml:space="preserve">broad </w:t>
      </w:r>
      <w:r>
        <w:t xml:space="preserve">categories </w:t>
      </w:r>
      <w:r w:rsidR="009758A4">
        <w:t>and then add functions under each of the categories.</w:t>
      </w:r>
    </w:p>
    <w:p w:rsidR="0035737D" w:rsidRDefault="0035737D" w:rsidP="0035737D">
      <w:pPr>
        <w:pStyle w:val="ListParagraph"/>
        <w:tabs>
          <w:tab w:val="left" w:pos="1181"/>
        </w:tabs>
        <w:spacing w:before="118"/>
        <w:ind w:left="1180"/>
        <w:rPr>
          <w:rFonts w:ascii="Times New Roman" w:eastAsia="Times New Roman" w:hAnsi="Times New Roman" w:cs="Times New Roman"/>
          <w:sz w:val="24"/>
          <w:szCs w:val="24"/>
        </w:rPr>
      </w:pPr>
      <w:r w:rsidRPr="00F00CC7">
        <w:rPr>
          <w:rFonts w:ascii="Times New Roman"/>
          <w:b/>
          <w:sz w:val="24"/>
        </w:rPr>
        <w:t xml:space="preserve">Your </w:t>
      </w:r>
      <w:r w:rsidR="009758A4" w:rsidRPr="00F00CC7">
        <w:rPr>
          <w:rFonts w:ascii="Times New Roman"/>
          <w:b/>
          <w:sz w:val="24"/>
        </w:rPr>
        <w:t>department</w:t>
      </w:r>
      <w:r w:rsidRPr="00F00CC7">
        <w:rPr>
          <w:rFonts w:ascii="Times New Roman"/>
          <w:b/>
          <w:sz w:val="24"/>
        </w:rPr>
        <w:t xml:space="preserve"> will know best the functions that you now offer which are essential to the patient</w:t>
      </w:r>
      <w:r w:rsidRPr="00F00CC7">
        <w:rPr>
          <w:rFonts w:ascii="Times New Roman"/>
          <w:b/>
          <w:sz w:val="24"/>
        </w:rPr>
        <w:t>’</w:t>
      </w:r>
      <w:r w:rsidRPr="00F00CC7">
        <w:rPr>
          <w:rFonts w:ascii="Times New Roman"/>
          <w:b/>
          <w:sz w:val="24"/>
        </w:rPr>
        <w:t>s immediate health and or public safety</w:t>
      </w:r>
      <w:r>
        <w:rPr>
          <w:rFonts w:ascii="Times New Roman"/>
          <w:sz w:val="24"/>
        </w:rPr>
        <w:t>.  Remember also, depending on the type of disaster you are facing, you may need to add functions that  you do not normally  perform: ex: While you may not do obstetrics at your hospital in a crisis you may need to be ready with newborn tests if deliveries have to be done at your facility.</w:t>
      </w:r>
    </w:p>
    <w:p w:rsidR="0035737D" w:rsidRDefault="0035737D" w:rsidP="0035737D">
      <w:pPr>
        <w:spacing w:before="2"/>
        <w:rPr>
          <w:rFonts w:ascii="Times New Roman" w:eastAsia="Times New Roman" w:hAnsi="Times New Roman" w:cs="Times New Roman"/>
          <w:sz w:val="34"/>
          <w:szCs w:val="34"/>
        </w:rPr>
      </w:pPr>
    </w:p>
    <w:p w:rsidR="00D50FA0" w:rsidRDefault="00D50FA0" w:rsidP="0035737D">
      <w:pPr>
        <w:pStyle w:val="BodyText"/>
        <w:ind w:right="104"/>
        <w:rPr>
          <w:rFonts w:cs="Times New Roman"/>
          <w:b/>
          <w:bCs/>
        </w:rPr>
      </w:pPr>
    </w:p>
    <w:p w:rsidR="00D50FA0" w:rsidRDefault="00D50FA0" w:rsidP="0035737D">
      <w:pPr>
        <w:pStyle w:val="BodyText"/>
        <w:ind w:right="104"/>
        <w:rPr>
          <w:rFonts w:cs="Times New Roman"/>
          <w:b/>
          <w:bCs/>
        </w:rPr>
      </w:pPr>
    </w:p>
    <w:p w:rsidR="00D50FA0" w:rsidRDefault="00D50FA0" w:rsidP="0035737D">
      <w:pPr>
        <w:pStyle w:val="BodyText"/>
        <w:ind w:right="104"/>
        <w:rPr>
          <w:rFonts w:cs="Times New Roman"/>
          <w:b/>
          <w:bCs/>
        </w:rPr>
      </w:pPr>
    </w:p>
    <w:p w:rsidR="00D50FA0" w:rsidRDefault="00D50FA0" w:rsidP="0035737D">
      <w:pPr>
        <w:pStyle w:val="BodyText"/>
        <w:ind w:right="104"/>
        <w:rPr>
          <w:rFonts w:cs="Times New Roman"/>
          <w:b/>
          <w:bCs/>
        </w:rPr>
      </w:pPr>
    </w:p>
    <w:p w:rsidR="00D50FA0" w:rsidRDefault="00D50FA0" w:rsidP="0035737D">
      <w:pPr>
        <w:pStyle w:val="BodyText"/>
        <w:ind w:right="104"/>
        <w:rPr>
          <w:rFonts w:cs="Times New Roman"/>
          <w:b/>
          <w:bCs/>
        </w:rPr>
      </w:pPr>
    </w:p>
    <w:p w:rsidR="00D50FA0" w:rsidRDefault="00D50FA0" w:rsidP="0035737D">
      <w:pPr>
        <w:pStyle w:val="BodyText"/>
        <w:ind w:right="104"/>
        <w:rPr>
          <w:rFonts w:cs="Times New Roman"/>
          <w:b/>
          <w:bCs/>
        </w:rPr>
      </w:pPr>
    </w:p>
    <w:p w:rsidR="00D50FA0" w:rsidRDefault="00D50FA0" w:rsidP="0035737D">
      <w:pPr>
        <w:pStyle w:val="BodyText"/>
        <w:ind w:right="104"/>
        <w:rPr>
          <w:rFonts w:cs="Times New Roman"/>
          <w:b/>
          <w:bCs/>
        </w:rPr>
      </w:pPr>
    </w:p>
    <w:p w:rsidR="00D50FA0" w:rsidRDefault="00D50FA0" w:rsidP="0035737D">
      <w:pPr>
        <w:pStyle w:val="BodyText"/>
        <w:ind w:right="104"/>
        <w:rPr>
          <w:rFonts w:cs="Times New Roman"/>
          <w:b/>
          <w:bCs/>
        </w:rPr>
      </w:pPr>
    </w:p>
    <w:p w:rsidR="00D50FA0" w:rsidRDefault="00D50FA0" w:rsidP="0035737D">
      <w:pPr>
        <w:pStyle w:val="BodyText"/>
        <w:ind w:right="104"/>
        <w:rPr>
          <w:rFonts w:cs="Times New Roman"/>
          <w:b/>
          <w:bCs/>
        </w:rPr>
      </w:pPr>
    </w:p>
    <w:p w:rsidR="00D50FA0" w:rsidRDefault="00D50FA0" w:rsidP="0035737D">
      <w:pPr>
        <w:pStyle w:val="BodyText"/>
        <w:ind w:right="104"/>
        <w:rPr>
          <w:rFonts w:cs="Times New Roman"/>
          <w:b/>
          <w:bCs/>
        </w:rPr>
      </w:pPr>
    </w:p>
    <w:p w:rsidR="00D50FA0" w:rsidRDefault="00D50FA0" w:rsidP="0035737D">
      <w:pPr>
        <w:pStyle w:val="BodyText"/>
        <w:ind w:right="104"/>
        <w:rPr>
          <w:rFonts w:cs="Times New Roman"/>
          <w:b/>
          <w:bCs/>
        </w:rPr>
      </w:pPr>
    </w:p>
    <w:p w:rsidR="0035737D" w:rsidRDefault="0035737D" w:rsidP="0035737D">
      <w:pPr>
        <w:pStyle w:val="BodyText"/>
        <w:ind w:right="104"/>
      </w:pPr>
      <w:r>
        <w:rPr>
          <w:rFonts w:cs="Times New Roman"/>
          <w:b/>
          <w:bCs/>
        </w:rPr>
        <w:lastRenderedPageBreak/>
        <w:t xml:space="preserve">Sub-division of categories: </w:t>
      </w:r>
      <w:r>
        <w:t>The next step in identifying c</w:t>
      </w:r>
      <w:r w:rsidR="00602D91">
        <w:t>ore</w:t>
      </w:r>
      <w:r>
        <w:t xml:space="preserve"> activities is to create subdivisions within the overarching categories. These subdivisions are used to group the </w:t>
      </w:r>
      <w:r w:rsidR="009758A4">
        <w:rPr>
          <w:rFonts w:cs="Times New Roman"/>
          <w:b/>
          <w:bCs/>
        </w:rPr>
        <w:t>department</w:t>
      </w:r>
      <w:r>
        <w:rPr>
          <w:rFonts w:cs="Times New Roman"/>
        </w:rPr>
        <w:t xml:space="preserve"> activities into those that are essential, and therefore </w:t>
      </w:r>
      <w:r>
        <w:t>must be continued, and those that are nonessential, which may be suspended. The nature of these subdivisions, or whether they are even necessary, depends upon the particular overarching category. For example, if all of the activities in the particular category are considered essential, then subdividing this overarching category into smaller units to reveal essential and nonessential activities is unnecessary. The same may be true for an overarching category like environmental health. In contrast, within a broad overarching category there may be both essential and nonessential activities that need to be identified. For example, while activities related to</w:t>
      </w:r>
      <w:r w:rsidR="009758A4">
        <w:t xml:space="preserve"> particular requirements may be essential, some activities may be routinely done but </w:t>
      </w:r>
      <w:r>
        <w:t>may be nonessential. By effectively subdividing an overarching category the process of differentiating between essential and nonessential activities becomes more manageable.</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right="113"/>
      </w:pPr>
      <w:r>
        <w:rPr>
          <w:rFonts w:cs="Times New Roman"/>
          <w:b/>
          <w:bCs/>
        </w:rPr>
        <w:t xml:space="preserve">Prioritization of essential activities </w:t>
      </w:r>
      <w:r>
        <w:t xml:space="preserve">Once the </w:t>
      </w:r>
      <w:r w:rsidR="009758A4">
        <w:rPr>
          <w:rFonts w:cs="Times New Roman"/>
          <w:b/>
          <w:bCs/>
        </w:rPr>
        <w:t>department</w:t>
      </w:r>
      <w:r>
        <w:rPr>
          <w:rFonts w:cs="Times New Roman"/>
        </w:rPr>
        <w:t xml:space="preserve"> essential activities </w:t>
      </w:r>
      <w:r>
        <w:t>have been identified, they must be prioritized. Depending on the nature of the incident causing a disrupti</w:t>
      </w:r>
      <w:r>
        <w:rPr>
          <w:rFonts w:cs="Times New Roman"/>
        </w:rPr>
        <w:t>on of the operation it is possible that only some</w:t>
      </w:r>
      <w:r>
        <w:rPr>
          <w:rFonts w:cs="Times New Roman"/>
          <w:spacing w:val="-11"/>
        </w:rPr>
        <w:t xml:space="preserve"> </w:t>
      </w:r>
      <w:r>
        <w:rPr>
          <w:rFonts w:cs="Times New Roman"/>
        </w:rPr>
        <w:t xml:space="preserve">of </w:t>
      </w:r>
      <w:r>
        <w:t>the essential activities can be continued. It is therefore critical to know which have the highest priority. This prioritization should be based on time sensitivity and the public health impact if the activity is NOT continued during the disruptive event. Each essential activity should be rated as</w:t>
      </w:r>
      <w:r>
        <w:rPr>
          <w:spacing w:val="-8"/>
        </w:rPr>
        <w:t xml:space="preserve"> </w:t>
      </w:r>
      <w:r>
        <w:t>follows:</w:t>
      </w:r>
    </w:p>
    <w:p w:rsidR="0035737D" w:rsidRDefault="0035737D" w:rsidP="0035737D">
      <w:pPr>
        <w:spacing w:before="2"/>
        <w:rPr>
          <w:rFonts w:ascii="Times New Roman" w:eastAsia="Times New Roman" w:hAnsi="Times New Roman" w:cs="Times New Roman"/>
          <w:sz w:val="24"/>
          <w:szCs w:val="24"/>
        </w:rPr>
      </w:pPr>
    </w:p>
    <w:p w:rsidR="0035737D" w:rsidRDefault="0035737D" w:rsidP="0035737D">
      <w:pPr>
        <w:pStyle w:val="ListParagraph"/>
        <w:numPr>
          <w:ilvl w:val="0"/>
          <w:numId w:val="9"/>
        </w:numPr>
        <w:tabs>
          <w:tab w:val="left" w:pos="1181"/>
        </w:tabs>
        <w:spacing w:line="29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Priority 1 – Highest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priority</w:t>
      </w:r>
    </w:p>
    <w:p w:rsidR="0035737D" w:rsidRDefault="0035737D" w:rsidP="0035737D">
      <w:pPr>
        <w:pStyle w:val="BodyText"/>
        <w:ind w:left="1540" w:right="102"/>
      </w:pPr>
      <w:r>
        <w:t>If the task, service or function is mission priority critical</w:t>
      </w:r>
      <w:r>
        <w:rPr>
          <w:rFonts w:cs="Times New Roman"/>
        </w:rPr>
        <w:t>—</w:t>
      </w:r>
      <w:r>
        <w:t>life, health or safety issue if not restored within one hour (recovery/restoration objective: one hour or less, normally performed on a 24/7</w:t>
      </w:r>
      <w:r>
        <w:rPr>
          <w:spacing w:val="-9"/>
        </w:rPr>
        <w:t xml:space="preserve"> </w:t>
      </w:r>
      <w:r>
        <w:t>basis)</w:t>
      </w:r>
    </w:p>
    <w:p w:rsidR="0035737D" w:rsidRDefault="0035737D" w:rsidP="0035737D">
      <w:pPr>
        <w:spacing w:before="3"/>
        <w:rPr>
          <w:rFonts w:ascii="Times New Roman" w:eastAsia="Times New Roman" w:hAnsi="Times New Roman" w:cs="Times New Roman"/>
          <w:sz w:val="24"/>
          <w:szCs w:val="24"/>
        </w:rPr>
      </w:pPr>
    </w:p>
    <w:p w:rsidR="0035737D" w:rsidRDefault="0035737D" w:rsidP="0035737D">
      <w:pPr>
        <w:pStyle w:val="ListParagraph"/>
        <w:numPr>
          <w:ilvl w:val="0"/>
          <w:numId w:val="9"/>
        </w:numPr>
        <w:tabs>
          <w:tab w:val="left" w:pos="1181"/>
        </w:tabs>
        <w:spacing w:line="29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Priority 2 – Medium priority</w:t>
      </w:r>
    </w:p>
    <w:p w:rsidR="0035737D" w:rsidRDefault="0035737D" w:rsidP="0035737D">
      <w:pPr>
        <w:pStyle w:val="BodyText"/>
        <w:ind w:left="2261" w:right="91" w:hanging="361"/>
      </w:pPr>
      <w:r>
        <w:t xml:space="preserve">1.  If the task, service or function is mission priority urgent </w:t>
      </w:r>
      <w:r>
        <w:rPr>
          <w:rFonts w:cs="Times New Roman"/>
        </w:rPr>
        <w:t>—</w:t>
      </w:r>
      <w:r>
        <w:t>will cause definite, irreparable harm if not restored in less than 24</w:t>
      </w:r>
      <w:r>
        <w:rPr>
          <w:spacing w:val="-10"/>
        </w:rPr>
        <w:t xml:space="preserve"> </w:t>
      </w:r>
      <w:r>
        <w:t>hours (recovery/restoration objective:1 hour to 24 hours</w:t>
      </w:r>
      <w:r>
        <w:rPr>
          <w:rFonts w:cs="Times New Roman"/>
        </w:rPr>
        <w:t>—</w:t>
      </w:r>
      <w:r>
        <w:t>normally performed on a 24/7</w:t>
      </w:r>
      <w:r>
        <w:rPr>
          <w:spacing w:val="-3"/>
        </w:rPr>
        <w:t xml:space="preserve"> </w:t>
      </w:r>
      <w:r>
        <w:t>basis)</w:t>
      </w:r>
    </w:p>
    <w:p w:rsidR="0035737D" w:rsidRDefault="0035737D" w:rsidP="0035737D">
      <w:pPr>
        <w:spacing w:before="2"/>
        <w:rPr>
          <w:rFonts w:ascii="Times New Roman" w:eastAsia="Times New Roman" w:hAnsi="Times New Roman" w:cs="Times New Roman"/>
          <w:sz w:val="24"/>
          <w:szCs w:val="24"/>
        </w:rPr>
      </w:pPr>
    </w:p>
    <w:p w:rsidR="0035737D" w:rsidRDefault="0035737D" w:rsidP="0035737D">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eastAsia="Times New Roman" w:hAnsi="Times New Roman" w:cs="Times New Roman"/>
          <w:sz w:val="24"/>
          <w:szCs w:val="24"/>
        </w:rPr>
        <w:t>Priority 3 – Medium priority</w:t>
      </w:r>
    </w:p>
    <w:p w:rsidR="0035737D" w:rsidRDefault="0035737D" w:rsidP="0035737D">
      <w:pPr>
        <w:rPr>
          <w:rFonts w:ascii="Times New Roman" w:eastAsia="Times New Roman" w:hAnsi="Times New Roman" w:cs="Times New Roman"/>
          <w:sz w:val="24"/>
          <w:szCs w:val="24"/>
        </w:rPr>
      </w:pPr>
    </w:p>
    <w:p w:rsidR="0035737D" w:rsidRDefault="0035737D" w:rsidP="0035737D">
      <w:r>
        <w:rPr>
          <w:rFonts w:ascii="Times New Roman" w:eastAsia="Times New Roman" w:hAnsi="Times New Roman" w:cs="Times New Roman"/>
          <w:sz w:val="24"/>
          <w:szCs w:val="24"/>
        </w:rPr>
        <w:tab/>
      </w:r>
      <w:r w:rsidR="00803F7D">
        <w:rPr>
          <w:rFonts w:ascii="Times New Roman" w:eastAsia="Times New Roman" w:hAnsi="Times New Roman" w:cs="Times New Roman"/>
          <w:sz w:val="24"/>
          <w:szCs w:val="24"/>
        </w:rPr>
        <w:tab/>
      </w:r>
      <w:r>
        <w:t xml:space="preserve">If the task, service or function is a business unit priority </w:t>
      </w:r>
      <w:r>
        <w:rPr>
          <w:rFonts w:cs="Times New Roman"/>
        </w:rPr>
        <w:t xml:space="preserve">— </w:t>
      </w:r>
      <w:r>
        <w:t xml:space="preserve">will cause definite </w:t>
      </w:r>
      <w:r w:rsidR="00803F7D">
        <w:tab/>
      </w:r>
      <w:r w:rsidR="00803F7D">
        <w:tab/>
      </w:r>
      <w:r w:rsidR="00803F7D">
        <w:tab/>
      </w:r>
      <w:r>
        <w:t xml:space="preserve">irreparable harm if not restored in less than one week(recovery/restoration </w:t>
      </w:r>
      <w:r w:rsidR="00803F7D">
        <w:tab/>
      </w:r>
      <w:r w:rsidR="00803F7D">
        <w:tab/>
      </w:r>
      <w:r w:rsidR="00803F7D">
        <w:tab/>
      </w:r>
      <w:r>
        <w:t xml:space="preserve">objective: one to seven </w:t>
      </w:r>
      <w:r>
        <w:tab/>
        <w:t xml:space="preserve">days </w:t>
      </w:r>
      <w:r>
        <w:rPr>
          <w:rFonts w:cs="Times New Roman"/>
        </w:rPr>
        <w:t>—</w:t>
      </w:r>
      <w:r>
        <w:t>a function that is routinely monitored on a daily</w:t>
      </w:r>
      <w:r>
        <w:rPr>
          <w:spacing w:val="-8"/>
        </w:rPr>
        <w:t xml:space="preserve"> </w:t>
      </w:r>
      <w:r w:rsidR="00803F7D">
        <w:rPr>
          <w:spacing w:val="-8"/>
        </w:rPr>
        <w:tab/>
      </w:r>
      <w:r w:rsidR="00803F7D">
        <w:rPr>
          <w:spacing w:val="-8"/>
        </w:rPr>
        <w:tab/>
      </w:r>
      <w:r w:rsidR="00803F7D">
        <w:rPr>
          <w:spacing w:val="-8"/>
        </w:rPr>
        <w:tab/>
      </w:r>
      <w:r>
        <w:t>basis)</w:t>
      </w:r>
    </w:p>
    <w:p w:rsidR="0035737D" w:rsidRDefault="0035737D" w:rsidP="0035737D">
      <w:pPr>
        <w:spacing w:before="2"/>
        <w:rPr>
          <w:rFonts w:ascii="Times New Roman" w:eastAsia="Times New Roman" w:hAnsi="Times New Roman" w:cs="Times New Roman"/>
          <w:sz w:val="24"/>
          <w:szCs w:val="24"/>
        </w:rPr>
      </w:pPr>
    </w:p>
    <w:p w:rsidR="0035737D" w:rsidRDefault="0035737D" w:rsidP="0035737D">
      <w:pPr>
        <w:pStyle w:val="ListParagraph"/>
        <w:numPr>
          <w:ilvl w:val="0"/>
          <w:numId w:val="9"/>
        </w:numPr>
        <w:tabs>
          <w:tab w:val="left" w:pos="1181"/>
        </w:tabs>
        <w:spacing w:line="29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Priority 4 –Lower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priority</w:t>
      </w:r>
    </w:p>
    <w:p w:rsidR="0035737D" w:rsidRDefault="0035737D" w:rsidP="0035737D">
      <w:pPr>
        <w:pStyle w:val="BodyText"/>
        <w:ind w:left="1540" w:right="315"/>
      </w:pPr>
      <w:r>
        <w:t xml:space="preserve">If the task, service or function is important </w:t>
      </w:r>
      <w:r>
        <w:rPr>
          <w:rFonts w:cs="Times New Roman"/>
        </w:rPr>
        <w:t xml:space="preserve">— </w:t>
      </w:r>
      <w:r>
        <w:t>significant, but not time critical</w:t>
      </w:r>
      <w:r>
        <w:rPr>
          <w:rFonts w:cs="Times New Roman"/>
        </w:rPr>
        <w:t>—</w:t>
      </w:r>
      <w:r>
        <w:t xml:space="preserve">normal day-to-day functions that would NOT cause irreparable harm if not restored within the first 30 days (recovery/restoration </w:t>
      </w:r>
      <w:r>
        <w:lastRenderedPageBreak/>
        <w:t>objective: from 1 week</w:t>
      </w:r>
      <w:r>
        <w:rPr>
          <w:spacing w:val="-4"/>
        </w:rPr>
        <w:t xml:space="preserve"> </w:t>
      </w:r>
      <w:r>
        <w:t>plus)</w:t>
      </w:r>
    </w:p>
    <w:p w:rsidR="0035737D" w:rsidRDefault="0035737D" w:rsidP="0035737D">
      <w:pPr>
        <w:spacing w:before="2"/>
        <w:rPr>
          <w:rFonts w:ascii="Times New Roman" w:eastAsia="Times New Roman" w:hAnsi="Times New Roman" w:cs="Times New Roman"/>
          <w:sz w:val="24"/>
          <w:szCs w:val="24"/>
        </w:rPr>
      </w:pPr>
    </w:p>
    <w:p w:rsidR="0035737D" w:rsidRDefault="0035737D" w:rsidP="0035737D">
      <w:pPr>
        <w:pStyle w:val="ListParagraph"/>
        <w:numPr>
          <w:ilvl w:val="0"/>
          <w:numId w:val="9"/>
        </w:numPr>
        <w:tabs>
          <w:tab w:val="left" w:pos="1181"/>
        </w:tabs>
        <w:spacing w:line="29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Priority 5 – Lowest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priority</w:t>
      </w:r>
    </w:p>
    <w:p w:rsidR="0035737D" w:rsidRDefault="0035737D" w:rsidP="0035737D">
      <w:pPr>
        <w:pStyle w:val="BodyText"/>
        <w:ind w:left="1540" w:right="149"/>
      </w:pPr>
      <w:r>
        <w:t>If the task, service or function is not yet ranked, but could be ranked higher based upon the type of COOP event, time of year or other</w:t>
      </w:r>
      <w:r>
        <w:rPr>
          <w:spacing w:val="-14"/>
        </w:rPr>
        <w:t xml:space="preserve"> </w:t>
      </w:r>
      <w:r>
        <w:t>variables</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spacing w:before="13"/>
        <w:ind w:right="113"/>
      </w:pPr>
      <w:r>
        <w:rPr>
          <w:rFonts w:cs="Times New Roman"/>
          <w:b/>
          <w:bCs/>
        </w:rPr>
        <w:t xml:space="preserve">Description of required tasks and resources: </w:t>
      </w:r>
      <w:r>
        <w:t>For each essential activity identified and prioritized in the COOP, the specific tasks required to conduct the activity and the resources needed to do so must be clearly described. This description should include specific protocols, support</w:t>
      </w:r>
      <w:r w:rsidR="002E2CA2">
        <w:t>,</w:t>
      </w:r>
      <w:r>
        <w:t xml:space="preserve"> and reporting requirements. Such information is critical in determining </w:t>
      </w:r>
      <w:r>
        <w:rPr>
          <w:rFonts w:cs="Times New Roman"/>
        </w:rPr>
        <w:t>whether or not the core public health activities can be con</w:t>
      </w:r>
      <w:r>
        <w:t>tinued within the facility that is being threatened or impacted. This information about specific</w:t>
      </w:r>
      <w:r>
        <w:rPr>
          <w:spacing w:val="-17"/>
        </w:rPr>
        <w:t xml:space="preserve"> </w:t>
      </w:r>
      <w:r>
        <w:t>requirements is also of critical value if an essential activity has to be transferred to an alternate site. This information defines what requirements have to be met for an alternate site to be considered during the process of COOP</w:t>
      </w:r>
      <w:r>
        <w:rPr>
          <w:spacing w:val="-14"/>
        </w:rPr>
        <w:t xml:space="preserve"> </w:t>
      </w:r>
      <w:r>
        <w:t>activation.</w:t>
      </w:r>
    </w:p>
    <w:p w:rsidR="0035737D" w:rsidRDefault="0035737D" w:rsidP="0035737D">
      <w:pPr>
        <w:sectPr w:rsidR="0035737D">
          <w:headerReference w:type="default" r:id="rId8"/>
          <w:footerReference w:type="default" r:id="rId9"/>
          <w:pgSz w:w="12240" w:h="15840"/>
          <w:pgMar w:top="1380" w:right="1700" w:bottom="1180" w:left="1700" w:header="0" w:footer="959" w:gutter="0"/>
          <w:cols w:space="720"/>
        </w:sectPr>
      </w:pPr>
    </w:p>
    <w:p w:rsidR="0035737D" w:rsidRDefault="0035737D" w:rsidP="0035737D">
      <w:pPr>
        <w:pStyle w:val="BodyText"/>
        <w:spacing w:before="52"/>
        <w:ind w:left="220" w:right="1058"/>
      </w:pPr>
      <w:r>
        <w:lastRenderedPageBreak/>
        <w:t>You may want to use this model to capture information on each of your essential and non-essential activities.</w:t>
      </w:r>
    </w:p>
    <w:p w:rsidR="0035737D" w:rsidRDefault="0035737D" w:rsidP="0035737D">
      <w:pPr>
        <w:rPr>
          <w:rFonts w:ascii="Times New Roman" w:eastAsia="Times New Roman" w:hAnsi="Times New Roman" w:cs="Times New Roman"/>
          <w:sz w:val="24"/>
          <w:szCs w:val="24"/>
        </w:rPr>
      </w:pP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left="220" w:right="1058"/>
      </w:pPr>
      <w:bookmarkStart w:id="2" w:name="_bookmark9"/>
      <w:bookmarkEnd w:id="2"/>
      <w:r>
        <w:t>Identification of Mission Essential Functions</w:t>
      </w:r>
      <w:r>
        <w:rPr>
          <w:spacing w:val="-8"/>
        </w:rPr>
        <w:t xml:space="preserve"> </w:t>
      </w:r>
      <w:r>
        <w:t>Example</w:t>
      </w:r>
    </w:p>
    <w:p w:rsidR="0035737D" w:rsidRDefault="0035737D" w:rsidP="0035737D">
      <w:pPr>
        <w:spacing w:before="6"/>
        <w:rPr>
          <w:rFonts w:ascii="Times New Roman" w:eastAsia="Times New Roman" w:hAnsi="Times New Roman" w:cs="Times New Roman"/>
          <w:sz w:val="25"/>
          <w:szCs w:val="25"/>
        </w:rPr>
      </w:pPr>
    </w:p>
    <w:tbl>
      <w:tblPr>
        <w:tblW w:w="0" w:type="auto"/>
        <w:tblInd w:w="107" w:type="dxa"/>
        <w:tblLayout w:type="fixed"/>
        <w:tblCellMar>
          <w:left w:w="0" w:type="dxa"/>
          <w:right w:w="0" w:type="dxa"/>
        </w:tblCellMar>
        <w:tblLook w:val="01E0" w:firstRow="1" w:lastRow="1" w:firstColumn="1" w:lastColumn="1" w:noHBand="0" w:noVBand="0"/>
      </w:tblPr>
      <w:tblGrid>
        <w:gridCol w:w="1752"/>
        <w:gridCol w:w="1753"/>
        <w:gridCol w:w="1772"/>
        <w:gridCol w:w="2573"/>
        <w:gridCol w:w="1620"/>
      </w:tblGrid>
      <w:tr w:rsidR="0035737D" w:rsidTr="002E115C">
        <w:trPr>
          <w:trHeight w:hRule="exact" w:val="833"/>
        </w:trPr>
        <w:tc>
          <w:tcPr>
            <w:tcW w:w="9470" w:type="dxa"/>
            <w:gridSpan w:val="5"/>
            <w:tcBorders>
              <w:top w:val="nil"/>
              <w:left w:val="nil"/>
              <w:bottom w:val="nil"/>
              <w:right w:val="nil"/>
            </w:tcBorders>
            <w:shd w:val="clear" w:color="auto" w:fill="000000"/>
          </w:tcPr>
          <w:p w:rsidR="0035737D" w:rsidRDefault="0035737D" w:rsidP="002E115C">
            <w:pPr>
              <w:pStyle w:val="TableParagraph"/>
              <w:spacing w:before="8"/>
              <w:rPr>
                <w:rFonts w:ascii="Times New Roman" w:eastAsia="Times New Roman" w:hAnsi="Times New Roman" w:cs="Times New Roman"/>
                <w:sz w:val="23"/>
                <w:szCs w:val="23"/>
              </w:rPr>
            </w:pPr>
          </w:p>
          <w:p w:rsidR="0035737D" w:rsidRDefault="0035737D" w:rsidP="00B116CB">
            <w:pPr>
              <w:pStyle w:val="TableParagraph"/>
              <w:ind w:left="1384"/>
              <w:rPr>
                <w:rFonts w:ascii="Times New Roman" w:eastAsia="Times New Roman" w:hAnsi="Times New Roman" w:cs="Times New Roman"/>
                <w:sz w:val="24"/>
                <w:szCs w:val="24"/>
              </w:rPr>
            </w:pPr>
            <w:r>
              <w:rPr>
                <w:rFonts w:ascii="Times New Roman"/>
                <w:b/>
                <w:color w:val="FFFFFF"/>
                <w:sz w:val="24"/>
              </w:rPr>
              <w:t xml:space="preserve">Identification of Essential and Nonessential </w:t>
            </w:r>
            <w:r>
              <w:rPr>
                <w:rFonts w:ascii="Times New Roman"/>
                <w:b/>
                <w:color w:val="FFFFFF"/>
                <w:spacing w:val="-14"/>
                <w:sz w:val="24"/>
              </w:rPr>
              <w:t xml:space="preserve"> </w:t>
            </w:r>
            <w:r>
              <w:rPr>
                <w:rFonts w:ascii="Times New Roman"/>
                <w:b/>
                <w:color w:val="FFFFFF"/>
                <w:sz w:val="24"/>
              </w:rPr>
              <w:t>Activities</w:t>
            </w:r>
          </w:p>
        </w:tc>
      </w:tr>
      <w:tr w:rsidR="0035737D" w:rsidTr="002E115C">
        <w:trPr>
          <w:trHeight w:hRule="exact" w:val="1390"/>
        </w:trPr>
        <w:tc>
          <w:tcPr>
            <w:tcW w:w="1752"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2E115C">
            <w:pPr>
              <w:pStyle w:val="TableParagraph"/>
              <w:rPr>
                <w:rFonts w:ascii="Times New Roman" w:eastAsia="Times New Roman" w:hAnsi="Times New Roman" w:cs="Times New Roman"/>
                <w:sz w:val="24"/>
                <w:szCs w:val="24"/>
              </w:rPr>
            </w:pPr>
          </w:p>
          <w:p w:rsidR="0035737D" w:rsidRDefault="0035737D" w:rsidP="002E115C">
            <w:pPr>
              <w:pStyle w:val="TableParagraph"/>
              <w:spacing w:before="8"/>
              <w:rPr>
                <w:rFonts w:ascii="Times New Roman" w:eastAsia="Times New Roman" w:hAnsi="Times New Roman" w:cs="Times New Roman"/>
                <w:sz w:val="23"/>
                <w:szCs w:val="23"/>
              </w:rPr>
            </w:pPr>
          </w:p>
          <w:p w:rsidR="0035737D" w:rsidRDefault="0035737D" w:rsidP="002E115C">
            <w:pPr>
              <w:pStyle w:val="TableParagraph"/>
              <w:ind w:left="398" w:right="216" w:hanging="180"/>
              <w:rPr>
                <w:rFonts w:ascii="Times New Roman" w:eastAsia="Times New Roman" w:hAnsi="Times New Roman" w:cs="Times New Roman"/>
                <w:sz w:val="24"/>
                <w:szCs w:val="24"/>
              </w:rPr>
            </w:pPr>
            <w:r>
              <w:rPr>
                <w:rFonts w:ascii="Times New Roman"/>
                <w:b/>
                <w:sz w:val="24"/>
              </w:rPr>
              <w:t>Overarching Category</w:t>
            </w:r>
          </w:p>
        </w:tc>
        <w:tc>
          <w:tcPr>
            <w:tcW w:w="1753"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2E115C">
            <w:pPr>
              <w:pStyle w:val="TableParagraph"/>
              <w:rPr>
                <w:rFonts w:ascii="Times New Roman" w:eastAsia="Times New Roman" w:hAnsi="Times New Roman" w:cs="Times New Roman"/>
                <w:sz w:val="24"/>
                <w:szCs w:val="24"/>
              </w:rPr>
            </w:pPr>
          </w:p>
          <w:p w:rsidR="0035737D" w:rsidRDefault="0035737D" w:rsidP="002E115C">
            <w:pPr>
              <w:pStyle w:val="TableParagraph"/>
              <w:spacing w:before="8"/>
              <w:rPr>
                <w:rFonts w:ascii="Times New Roman" w:eastAsia="Times New Roman" w:hAnsi="Times New Roman" w:cs="Times New Roman"/>
                <w:sz w:val="23"/>
                <w:szCs w:val="23"/>
              </w:rPr>
            </w:pPr>
          </w:p>
          <w:p w:rsidR="0035737D" w:rsidRDefault="00602D91" w:rsidP="002E115C">
            <w:pPr>
              <w:pStyle w:val="Table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Sub category</w:t>
            </w:r>
          </w:p>
        </w:tc>
        <w:tc>
          <w:tcPr>
            <w:tcW w:w="1772"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602D91" w:rsidP="002E115C">
            <w:pPr>
              <w:pStyle w:val="TableParagraph"/>
              <w:spacing w:before="8"/>
              <w:rPr>
                <w:rFonts w:ascii="Times New Roman" w:eastAsia="Times New Roman" w:hAnsi="Times New Roman" w:cs="Times New Roman"/>
                <w:sz w:val="23"/>
                <w:szCs w:val="23"/>
              </w:rPr>
            </w:pPr>
            <w:r>
              <w:rPr>
                <w:rFonts w:ascii="Times New Roman" w:eastAsia="Times New Roman" w:hAnsi="Times New Roman" w:cs="Times New Roman"/>
                <w:sz w:val="24"/>
                <w:szCs w:val="24"/>
              </w:rPr>
              <w:t>Priority of  function</w:t>
            </w:r>
          </w:p>
          <w:p w:rsidR="0035737D" w:rsidRDefault="0035737D" w:rsidP="002E115C">
            <w:pPr>
              <w:pStyle w:val="TableParagraph"/>
              <w:ind w:left="367" w:right="315" w:hanging="53"/>
              <w:rPr>
                <w:rFonts w:ascii="Times New Roman" w:eastAsia="Times New Roman" w:hAnsi="Times New Roman" w:cs="Times New Roman"/>
                <w:sz w:val="24"/>
                <w:szCs w:val="24"/>
              </w:rPr>
            </w:pPr>
          </w:p>
        </w:tc>
        <w:tc>
          <w:tcPr>
            <w:tcW w:w="2573"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2E115C">
            <w:pPr>
              <w:pStyle w:val="TableParagraph"/>
              <w:rPr>
                <w:rFonts w:ascii="Times New Roman" w:eastAsia="Times New Roman" w:hAnsi="Times New Roman" w:cs="Times New Roman"/>
                <w:sz w:val="24"/>
                <w:szCs w:val="24"/>
              </w:rPr>
            </w:pPr>
          </w:p>
          <w:p w:rsidR="0035737D" w:rsidRDefault="0035737D" w:rsidP="002E115C">
            <w:pPr>
              <w:pStyle w:val="TableParagraph"/>
              <w:spacing w:before="8"/>
              <w:rPr>
                <w:rFonts w:ascii="Times New Roman" w:eastAsia="Times New Roman" w:hAnsi="Times New Roman" w:cs="Times New Roman"/>
                <w:sz w:val="23"/>
                <w:szCs w:val="23"/>
              </w:rPr>
            </w:pPr>
          </w:p>
          <w:p w:rsidR="0035737D" w:rsidRDefault="0035737D" w:rsidP="002E115C">
            <w:pPr>
              <w:pStyle w:val="TableParagraph"/>
              <w:ind w:left="880" w:right="487" w:hanging="394"/>
              <w:rPr>
                <w:rFonts w:ascii="Times New Roman" w:eastAsia="Times New Roman" w:hAnsi="Times New Roman" w:cs="Times New Roman"/>
                <w:sz w:val="24"/>
                <w:szCs w:val="24"/>
              </w:rPr>
            </w:pPr>
            <w:r>
              <w:rPr>
                <w:rFonts w:ascii="Times New Roman"/>
                <w:b/>
                <w:sz w:val="24"/>
              </w:rPr>
              <w:t>Specific Test or Method</w:t>
            </w:r>
          </w:p>
        </w:tc>
        <w:tc>
          <w:tcPr>
            <w:tcW w:w="1620"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2E115C">
            <w:pPr>
              <w:pStyle w:val="TableParagraph"/>
              <w:spacing w:before="8"/>
              <w:rPr>
                <w:rFonts w:ascii="Times New Roman" w:eastAsia="Times New Roman" w:hAnsi="Times New Roman" w:cs="Times New Roman"/>
                <w:sz w:val="23"/>
                <w:szCs w:val="23"/>
              </w:rPr>
            </w:pPr>
          </w:p>
          <w:p w:rsidR="0035737D" w:rsidRDefault="0035737D" w:rsidP="002E115C">
            <w:pPr>
              <w:pStyle w:val="TableParagraph"/>
              <w:ind w:left="153" w:right="155"/>
              <w:rPr>
                <w:rFonts w:ascii="Times New Roman" w:eastAsia="Times New Roman" w:hAnsi="Times New Roman" w:cs="Times New Roman"/>
                <w:sz w:val="24"/>
                <w:szCs w:val="24"/>
              </w:rPr>
            </w:pPr>
            <w:r>
              <w:rPr>
                <w:rFonts w:ascii="Times New Roman"/>
                <w:b/>
                <w:sz w:val="24"/>
              </w:rPr>
              <w:t>Essential</w:t>
            </w:r>
            <w:r>
              <w:rPr>
                <w:rFonts w:ascii="Times New Roman"/>
                <w:b/>
                <w:spacing w:val="-2"/>
                <w:sz w:val="24"/>
              </w:rPr>
              <w:t xml:space="preserve"> </w:t>
            </w:r>
            <w:r>
              <w:rPr>
                <w:rFonts w:ascii="Times New Roman"/>
                <w:b/>
                <w:sz w:val="24"/>
              </w:rPr>
              <w:t>(E) or      Nonessential (NE)</w:t>
            </w:r>
          </w:p>
        </w:tc>
      </w:tr>
      <w:tr w:rsidR="0035737D" w:rsidTr="002E115C">
        <w:trPr>
          <w:trHeight w:hRule="exact" w:val="286"/>
        </w:trPr>
        <w:tc>
          <w:tcPr>
            <w:tcW w:w="1752" w:type="dxa"/>
            <w:vMerge w:val="restart"/>
            <w:tcBorders>
              <w:top w:val="single" w:sz="4" w:space="0" w:color="000000"/>
              <w:left w:val="single" w:sz="4" w:space="0" w:color="000000"/>
              <w:right w:val="single" w:sz="4" w:space="0" w:color="000000"/>
            </w:tcBorders>
          </w:tcPr>
          <w:p w:rsidR="0035737D" w:rsidRDefault="0035737D" w:rsidP="002E115C">
            <w:pPr>
              <w:pStyle w:val="TableParagraph"/>
              <w:rPr>
                <w:rFonts w:ascii="Times New Roman" w:eastAsia="Times New Roman" w:hAnsi="Times New Roman" w:cs="Times New Roman"/>
                <w:sz w:val="24"/>
                <w:szCs w:val="24"/>
              </w:rPr>
            </w:pPr>
          </w:p>
          <w:p w:rsidR="0035737D" w:rsidRDefault="0035737D" w:rsidP="002E115C">
            <w:pPr>
              <w:pStyle w:val="TableParagraph"/>
              <w:rPr>
                <w:rFonts w:ascii="Times New Roman" w:eastAsia="Times New Roman" w:hAnsi="Times New Roman" w:cs="Times New Roman"/>
                <w:sz w:val="24"/>
                <w:szCs w:val="24"/>
              </w:rPr>
            </w:pPr>
          </w:p>
          <w:p w:rsidR="0035737D" w:rsidRDefault="0035737D" w:rsidP="002E115C">
            <w:pPr>
              <w:pStyle w:val="TableParagraph"/>
              <w:rPr>
                <w:rFonts w:ascii="Times New Roman" w:eastAsia="Times New Roman" w:hAnsi="Times New Roman" w:cs="Times New Roman"/>
                <w:sz w:val="24"/>
                <w:szCs w:val="24"/>
              </w:rPr>
            </w:pPr>
          </w:p>
          <w:p w:rsidR="0035737D" w:rsidRDefault="0035737D" w:rsidP="002E115C">
            <w:pPr>
              <w:pStyle w:val="TableParagraph"/>
              <w:rPr>
                <w:rFonts w:ascii="Times New Roman" w:eastAsia="Times New Roman" w:hAnsi="Times New Roman" w:cs="Times New Roman"/>
                <w:sz w:val="24"/>
                <w:szCs w:val="24"/>
              </w:rPr>
            </w:pPr>
          </w:p>
          <w:p w:rsidR="0035737D" w:rsidRDefault="0035737D" w:rsidP="002E115C">
            <w:pPr>
              <w:pStyle w:val="TableParagraph"/>
              <w:rPr>
                <w:rFonts w:ascii="Times New Roman" w:eastAsia="Times New Roman" w:hAnsi="Times New Roman" w:cs="Times New Roman"/>
                <w:sz w:val="24"/>
                <w:szCs w:val="24"/>
              </w:rPr>
            </w:pPr>
          </w:p>
          <w:p w:rsidR="0035737D" w:rsidRDefault="0035737D" w:rsidP="002E115C">
            <w:pPr>
              <w:pStyle w:val="TableParagraph"/>
              <w:spacing w:before="4"/>
              <w:rPr>
                <w:rFonts w:ascii="Times New Roman" w:eastAsia="Times New Roman" w:hAnsi="Times New Roman" w:cs="Times New Roman"/>
                <w:sz w:val="23"/>
                <w:szCs w:val="23"/>
              </w:rPr>
            </w:pPr>
          </w:p>
          <w:p w:rsidR="0035737D" w:rsidRDefault="0035737D" w:rsidP="002E115C">
            <w:pPr>
              <w:pStyle w:val="TableParagraph"/>
              <w:ind w:left="496" w:right="392" w:hanging="106"/>
              <w:rPr>
                <w:rFonts w:ascii="Times New Roman" w:eastAsia="Times New Roman" w:hAnsi="Times New Roman" w:cs="Times New Roman"/>
                <w:sz w:val="24"/>
                <w:szCs w:val="24"/>
              </w:rPr>
            </w:pPr>
          </w:p>
        </w:tc>
        <w:tc>
          <w:tcPr>
            <w:tcW w:w="1753" w:type="dxa"/>
            <w:vMerge w:val="restart"/>
            <w:tcBorders>
              <w:top w:val="single" w:sz="4" w:space="0" w:color="000000"/>
              <w:left w:val="single" w:sz="4" w:space="0" w:color="000000"/>
              <w:right w:val="single" w:sz="4" w:space="0" w:color="000000"/>
            </w:tcBorders>
          </w:tcPr>
          <w:p w:rsidR="0035737D" w:rsidRDefault="0035737D" w:rsidP="002E115C">
            <w:pPr>
              <w:pStyle w:val="TableParagraph"/>
              <w:rPr>
                <w:rFonts w:ascii="Times New Roman" w:eastAsia="Times New Roman" w:hAnsi="Times New Roman" w:cs="Times New Roman"/>
                <w:sz w:val="24"/>
                <w:szCs w:val="24"/>
              </w:rPr>
            </w:pPr>
          </w:p>
          <w:p w:rsidR="0035737D" w:rsidRDefault="0035737D" w:rsidP="002E115C">
            <w:pPr>
              <w:pStyle w:val="TableParagraph"/>
              <w:rPr>
                <w:rFonts w:ascii="Times New Roman" w:eastAsia="Times New Roman" w:hAnsi="Times New Roman" w:cs="Times New Roman"/>
                <w:sz w:val="24"/>
                <w:szCs w:val="24"/>
              </w:rPr>
            </w:pPr>
          </w:p>
          <w:p w:rsidR="0035737D" w:rsidRDefault="0035737D" w:rsidP="002E115C">
            <w:pPr>
              <w:pStyle w:val="TableParagraph"/>
              <w:rPr>
                <w:rFonts w:ascii="Times New Roman" w:eastAsia="Times New Roman" w:hAnsi="Times New Roman" w:cs="Times New Roman"/>
                <w:sz w:val="24"/>
                <w:szCs w:val="24"/>
              </w:rPr>
            </w:pPr>
          </w:p>
          <w:p w:rsidR="0035737D" w:rsidRDefault="0035737D" w:rsidP="002E115C">
            <w:pPr>
              <w:pStyle w:val="TableParagraph"/>
              <w:spacing w:before="4"/>
              <w:rPr>
                <w:rFonts w:ascii="Times New Roman" w:eastAsia="Times New Roman" w:hAnsi="Times New Roman" w:cs="Times New Roman"/>
                <w:sz w:val="23"/>
                <w:szCs w:val="23"/>
              </w:rPr>
            </w:pPr>
          </w:p>
          <w:p w:rsidR="0035737D" w:rsidRDefault="0035737D" w:rsidP="002E115C">
            <w:pPr>
              <w:pStyle w:val="TableParagraph"/>
              <w:ind w:left="436"/>
              <w:rPr>
                <w:rFonts w:ascii="Times New Roman" w:eastAsia="Times New Roman" w:hAnsi="Times New Roman" w:cs="Times New Roman"/>
                <w:sz w:val="24"/>
                <w:szCs w:val="24"/>
              </w:rPr>
            </w:pPr>
          </w:p>
        </w:tc>
        <w:tc>
          <w:tcPr>
            <w:tcW w:w="1772" w:type="dxa"/>
            <w:vMerge w:val="restart"/>
            <w:tcBorders>
              <w:top w:val="single" w:sz="4" w:space="0" w:color="000000"/>
              <w:left w:val="single" w:sz="4" w:space="0" w:color="000000"/>
              <w:right w:val="single" w:sz="4" w:space="0" w:color="000000"/>
            </w:tcBorders>
          </w:tcPr>
          <w:p w:rsidR="0035737D" w:rsidRDefault="0035737D" w:rsidP="002E115C">
            <w:pPr>
              <w:pStyle w:val="TableParagraph"/>
              <w:ind w:left="259"/>
              <w:rPr>
                <w:rFonts w:ascii="Times New Roman" w:eastAsia="Times New Roman" w:hAnsi="Times New Roman" w:cs="Times New Roman"/>
                <w:sz w:val="24"/>
                <w:szCs w:val="24"/>
              </w:rPr>
            </w:pPr>
          </w:p>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rPr>
                <w:rFonts w:ascii="Times New Roman" w:eastAsia="Times New Roman" w:hAnsi="Times New Roman" w:cs="Times New Roman"/>
                <w:sz w:val="24"/>
                <w:szCs w:val="24"/>
              </w:rPr>
            </w:pPr>
          </w:p>
        </w:tc>
      </w:tr>
      <w:tr w:rsidR="0035737D" w:rsidTr="002E115C">
        <w:trPr>
          <w:trHeight w:hRule="exact" w:val="288"/>
        </w:trPr>
        <w:tc>
          <w:tcPr>
            <w:tcW w:w="1752" w:type="dxa"/>
            <w:vMerge/>
            <w:tcBorders>
              <w:left w:val="single" w:sz="4" w:space="0" w:color="000000"/>
              <w:right w:val="single" w:sz="4" w:space="0" w:color="000000"/>
            </w:tcBorders>
          </w:tcPr>
          <w:p w:rsidR="0035737D" w:rsidRDefault="0035737D" w:rsidP="002E115C"/>
        </w:tc>
        <w:tc>
          <w:tcPr>
            <w:tcW w:w="1753" w:type="dxa"/>
            <w:vMerge/>
            <w:tcBorders>
              <w:left w:val="single" w:sz="4" w:space="0" w:color="000000"/>
              <w:right w:val="single" w:sz="4" w:space="0" w:color="000000"/>
            </w:tcBorders>
          </w:tcPr>
          <w:p w:rsidR="0035737D" w:rsidRDefault="0035737D" w:rsidP="002E115C"/>
        </w:tc>
        <w:tc>
          <w:tcPr>
            <w:tcW w:w="1772" w:type="dxa"/>
            <w:vMerge/>
            <w:tcBorders>
              <w:left w:val="single" w:sz="4" w:space="0" w:color="000000"/>
              <w:right w:val="single" w:sz="4" w:space="0" w:color="000000"/>
            </w:tcBorders>
          </w:tcPr>
          <w:p w:rsidR="0035737D" w:rsidRDefault="0035737D" w:rsidP="002E115C"/>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70" w:lineRule="exact"/>
              <w:ind w:left="103"/>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70" w:lineRule="exact"/>
              <w:rPr>
                <w:rFonts w:ascii="Times New Roman" w:eastAsia="Times New Roman" w:hAnsi="Times New Roman" w:cs="Times New Roman"/>
                <w:sz w:val="24"/>
                <w:szCs w:val="24"/>
              </w:rPr>
            </w:pPr>
          </w:p>
        </w:tc>
      </w:tr>
      <w:tr w:rsidR="0035737D" w:rsidTr="002E115C">
        <w:trPr>
          <w:trHeight w:hRule="exact" w:val="286"/>
        </w:trPr>
        <w:tc>
          <w:tcPr>
            <w:tcW w:w="1752" w:type="dxa"/>
            <w:vMerge/>
            <w:tcBorders>
              <w:left w:val="single" w:sz="4" w:space="0" w:color="000000"/>
              <w:right w:val="single" w:sz="4" w:space="0" w:color="000000"/>
            </w:tcBorders>
          </w:tcPr>
          <w:p w:rsidR="0035737D" w:rsidRDefault="0035737D" w:rsidP="002E115C"/>
        </w:tc>
        <w:tc>
          <w:tcPr>
            <w:tcW w:w="1753" w:type="dxa"/>
            <w:vMerge/>
            <w:tcBorders>
              <w:left w:val="single" w:sz="4" w:space="0" w:color="000000"/>
              <w:right w:val="single" w:sz="4" w:space="0" w:color="000000"/>
            </w:tcBorders>
          </w:tcPr>
          <w:p w:rsidR="0035737D" w:rsidRDefault="0035737D" w:rsidP="002E115C"/>
        </w:tc>
        <w:tc>
          <w:tcPr>
            <w:tcW w:w="1772" w:type="dxa"/>
            <w:vMerge/>
            <w:tcBorders>
              <w:left w:val="single" w:sz="4" w:space="0" w:color="000000"/>
              <w:right w:val="single" w:sz="4" w:space="0" w:color="000000"/>
            </w:tcBorders>
          </w:tcPr>
          <w:p w:rsidR="0035737D" w:rsidRDefault="0035737D" w:rsidP="002E115C"/>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rPr>
                <w:rFonts w:ascii="Times New Roman" w:eastAsia="Times New Roman" w:hAnsi="Times New Roman" w:cs="Times New Roman"/>
                <w:sz w:val="24"/>
                <w:szCs w:val="24"/>
              </w:rPr>
            </w:pPr>
          </w:p>
        </w:tc>
      </w:tr>
      <w:tr w:rsidR="0035737D" w:rsidTr="002E115C">
        <w:trPr>
          <w:trHeight w:hRule="exact" w:val="286"/>
        </w:trPr>
        <w:tc>
          <w:tcPr>
            <w:tcW w:w="1752" w:type="dxa"/>
            <w:vMerge/>
            <w:tcBorders>
              <w:left w:val="single" w:sz="4" w:space="0" w:color="000000"/>
              <w:right w:val="single" w:sz="4" w:space="0" w:color="000000"/>
            </w:tcBorders>
          </w:tcPr>
          <w:p w:rsidR="0035737D" w:rsidRDefault="0035737D" w:rsidP="002E115C"/>
        </w:tc>
        <w:tc>
          <w:tcPr>
            <w:tcW w:w="1753" w:type="dxa"/>
            <w:vMerge/>
            <w:tcBorders>
              <w:left w:val="single" w:sz="4" w:space="0" w:color="000000"/>
              <w:right w:val="single" w:sz="4" w:space="0" w:color="000000"/>
            </w:tcBorders>
          </w:tcPr>
          <w:p w:rsidR="0035737D" w:rsidRDefault="0035737D" w:rsidP="002E115C"/>
        </w:tc>
        <w:tc>
          <w:tcPr>
            <w:tcW w:w="1772" w:type="dxa"/>
            <w:vMerge/>
            <w:tcBorders>
              <w:left w:val="single" w:sz="4" w:space="0" w:color="000000"/>
              <w:right w:val="single" w:sz="4" w:space="0" w:color="000000"/>
            </w:tcBorders>
          </w:tcPr>
          <w:p w:rsidR="0035737D" w:rsidRDefault="0035737D" w:rsidP="002E115C"/>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rPr>
                <w:rFonts w:ascii="Times New Roman" w:eastAsia="Times New Roman" w:hAnsi="Times New Roman" w:cs="Times New Roman"/>
                <w:sz w:val="24"/>
                <w:szCs w:val="24"/>
              </w:rPr>
            </w:pPr>
          </w:p>
        </w:tc>
      </w:tr>
      <w:tr w:rsidR="0035737D" w:rsidTr="002E115C">
        <w:trPr>
          <w:trHeight w:hRule="exact" w:val="286"/>
        </w:trPr>
        <w:tc>
          <w:tcPr>
            <w:tcW w:w="1752" w:type="dxa"/>
            <w:vMerge/>
            <w:tcBorders>
              <w:left w:val="single" w:sz="4" w:space="0" w:color="000000"/>
              <w:right w:val="single" w:sz="4" w:space="0" w:color="000000"/>
            </w:tcBorders>
          </w:tcPr>
          <w:p w:rsidR="0035737D" w:rsidRDefault="0035737D" w:rsidP="002E115C"/>
        </w:tc>
        <w:tc>
          <w:tcPr>
            <w:tcW w:w="1753" w:type="dxa"/>
            <w:vMerge/>
            <w:tcBorders>
              <w:left w:val="single" w:sz="4" w:space="0" w:color="000000"/>
              <w:right w:val="single" w:sz="4" w:space="0" w:color="000000"/>
            </w:tcBorders>
          </w:tcPr>
          <w:p w:rsidR="0035737D" w:rsidRDefault="0035737D" w:rsidP="002E115C"/>
        </w:tc>
        <w:tc>
          <w:tcPr>
            <w:tcW w:w="1772" w:type="dxa"/>
            <w:vMerge/>
            <w:tcBorders>
              <w:left w:val="single" w:sz="4" w:space="0" w:color="000000"/>
              <w:right w:val="single" w:sz="4" w:space="0" w:color="000000"/>
            </w:tcBorders>
          </w:tcPr>
          <w:p w:rsidR="0035737D" w:rsidRDefault="0035737D" w:rsidP="002E115C"/>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rPr>
                <w:rFonts w:ascii="Times New Roman" w:eastAsia="Times New Roman" w:hAnsi="Times New Roman" w:cs="Times New Roman"/>
                <w:sz w:val="24"/>
                <w:szCs w:val="24"/>
              </w:rPr>
            </w:pPr>
          </w:p>
        </w:tc>
      </w:tr>
      <w:tr w:rsidR="0035737D" w:rsidTr="002E115C">
        <w:trPr>
          <w:trHeight w:hRule="exact" w:val="286"/>
        </w:trPr>
        <w:tc>
          <w:tcPr>
            <w:tcW w:w="1752" w:type="dxa"/>
            <w:vMerge/>
            <w:tcBorders>
              <w:left w:val="single" w:sz="4" w:space="0" w:color="000000"/>
              <w:right w:val="single" w:sz="4" w:space="0" w:color="000000"/>
            </w:tcBorders>
          </w:tcPr>
          <w:p w:rsidR="0035737D" w:rsidRDefault="0035737D" w:rsidP="002E115C"/>
        </w:tc>
        <w:tc>
          <w:tcPr>
            <w:tcW w:w="1753" w:type="dxa"/>
            <w:vMerge/>
            <w:tcBorders>
              <w:left w:val="single" w:sz="4" w:space="0" w:color="000000"/>
              <w:right w:val="single" w:sz="4" w:space="0" w:color="000000"/>
            </w:tcBorders>
          </w:tcPr>
          <w:p w:rsidR="0035737D" w:rsidRDefault="0035737D" w:rsidP="002E115C"/>
        </w:tc>
        <w:tc>
          <w:tcPr>
            <w:tcW w:w="1772" w:type="dxa"/>
            <w:vMerge/>
            <w:tcBorders>
              <w:left w:val="single" w:sz="4" w:space="0" w:color="000000"/>
              <w:bottom w:val="single" w:sz="4" w:space="0" w:color="000000"/>
              <w:right w:val="single" w:sz="4" w:space="0" w:color="000000"/>
            </w:tcBorders>
          </w:tcPr>
          <w:p w:rsidR="0035737D" w:rsidRDefault="0035737D" w:rsidP="002E115C"/>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rPr>
                <w:rFonts w:ascii="Times New Roman" w:eastAsia="Times New Roman" w:hAnsi="Times New Roman" w:cs="Times New Roman"/>
                <w:sz w:val="24"/>
                <w:szCs w:val="24"/>
              </w:rPr>
            </w:pPr>
          </w:p>
        </w:tc>
      </w:tr>
      <w:tr w:rsidR="0035737D" w:rsidTr="002E115C">
        <w:trPr>
          <w:trHeight w:hRule="exact" w:val="286"/>
        </w:trPr>
        <w:tc>
          <w:tcPr>
            <w:tcW w:w="1752" w:type="dxa"/>
            <w:vMerge/>
            <w:tcBorders>
              <w:left w:val="single" w:sz="4" w:space="0" w:color="000000"/>
              <w:right w:val="single" w:sz="4" w:space="0" w:color="000000"/>
            </w:tcBorders>
          </w:tcPr>
          <w:p w:rsidR="0035737D" w:rsidRDefault="0035737D" w:rsidP="002E115C"/>
        </w:tc>
        <w:tc>
          <w:tcPr>
            <w:tcW w:w="1753" w:type="dxa"/>
            <w:vMerge/>
            <w:tcBorders>
              <w:left w:val="single" w:sz="4" w:space="0" w:color="000000"/>
              <w:right w:val="single" w:sz="4" w:space="0" w:color="000000"/>
            </w:tcBorders>
          </w:tcPr>
          <w:p w:rsidR="0035737D" w:rsidRDefault="0035737D" w:rsidP="002E115C"/>
        </w:tc>
        <w:tc>
          <w:tcPr>
            <w:tcW w:w="1772" w:type="dxa"/>
            <w:vMerge w:val="restart"/>
            <w:tcBorders>
              <w:top w:val="single" w:sz="4" w:space="0" w:color="000000"/>
              <w:left w:val="single" w:sz="4" w:space="0" w:color="000000"/>
              <w:right w:val="single" w:sz="4" w:space="0" w:color="000000"/>
            </w:tcBorders>
          </w:tcPr>
          <w:p w:rsidR="0035737D" w:rsidRDefault="0035737D" w:rsidP="002E115C">
            <w:pPr>
              <w:pStyle w:val="TableParagraph"/>
              <w:ind w:left="460" w:right="461" w:firstLine="74"/>
              <w:rPr>
                <w:rFonts w:ascii="Times New Roman" w:eastAsia="Times New Roman" w:hAnsi="Times New Roman" w:cs="Times New Roman"/>
                <w:sz w:val="24"/>
                <w:szCs w:val="24"/>
              </w:rPr>
            </w:pPr>
          </w:p>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rPr>
                <w:rFonts w:ascii="Times New Roman" w:eastAsia="Times New Roman" w:hAnsi="Times New Roman" w:cs="Times New Roman"/>
                <w:sz w:val="24"/>
                <w:szCs w:val="24"/>
              </w:rPr>
            </w:pPr>
          </w:p>
        </w:tc>
      </w:tr>
      <w:tr w:rsidR="0035737D" w:rsidTr="002E115C">
        <w:trPr>
          <w:trHeight w:hRule="exact" w:val="286"/>
        </w:trPr>
        <w:tc>
          <w:tcPr>
            <w:tcW w:w="1752" w:type="dxa"/>
            <w:vMerge/>
            <w:tcBorders>
              <w:left w:val="single" w:sz="4" w:space="0" w:color="000000"/>
              <w:right w:val="single" w:sz="4" w:space="0" w:color="000000"/>
            </w:tcBorders>
          </w:tcPr>
          <w:p w:rsidR="0035737D" w:rsidRDefault="0035737D" w:rsidP="002E115C"/>
        </w:tc>
        <w:tc>
          <w:tcPr>
            <w:tcW w:w="1753" w:type="dxa"/>
            <w:vMerge/>
            <w:tcBorders>
              <w:left w:val="single" w:sz="4" w:space="0" w:color="000000"/>
              <w:right w:val="single" w:sz="4" w:space="0" w:color="000000"/>
            </w:tcBorders>
          </w:tcPr>
          <w:p w:rsidR="0035737D" w:rsidRDefault="0035737D" w:rsidP="002E115C"/>
        </w:tc>
        <w:tc>
          <w:tcPr>
            <w:tcW w:w="1772" w:type="dxa"/>
            <w:vMerge/>
            <w:tcBorders>
              <w:left w:val="single" w:sz="4" w:space="0" w:color="000000"/>
              <w:bottom w:val="single" w:sz="4" w:space="0" w:color="000000"/>
              <w:right w:val="single" w:sz="4" w:space="0" w:color="000000"/>
            </w:tcBorders>
          </w:tcPr>
          <w:p w:rsidR="0035737D" w:rsidRDefault="0035737D" w:rsidP="002E115C"/>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rPr>
                <w:rFonts w:ascii="Times New Roman" w:eastAsia="Times New Roman" w:hAnsi="Times New Roman" w:cs="Times New Roman"/>
                <w:sz w:val="24"/>
                <w:szCs w:val="24"/>
              </w:rPr>
            </w:pPr>
          </w:p>
        </w:tc>
      </w:tr>
      <w:tr w:rsidR="0035737D" w:rsidTr="002E115C">
        <w:trPr>
          <w:trHeight w:hRule="exact" w:val="288"/>
        </w:trPr>
        <w:tc>
          <w:tcPr>
            <w:tcW w:w="1752" w:type="dxa"/>
            <w:vMerge/>
            <w:tcBorders>
              <w:left w:val="single" w:sz="4" w:space="0" w:color="000000"/>
              <w:right w:val="single" w:sz="4" w:space="0" w:color="000000"/>
            </w:tcBorders>
          </w:tcPr>
          <w:p w:rsidR="0035737D" w:rsidRDefault="0035737D" w:rsidP="002E115C"/>
        </w:tc>
        <w:tc>
          <w:tcPr>
            <w:tcW w:w="1753" w:type="dxa"/>
            <w:vMerge/>
            <w:tcBorders>
              <w:left w:val="single" w:sz="4" w:space="0" w:color="000000"/>
              <w:right w:val="single" w:sz="4" w:space="0" w:color="000000"/>
            </w:tcBorders>
          </w:tcPr>
          <w:p w:rsidR="0035737D" w:rsidRDefault="0035737D" w:rsidP="002E115C"/>
        </w:tc>
        <w:tc>
          <w:tcPr>
            <w:tcW w:w="1772" w:type="dxa"/>
            <w:vMerge w:val="restart"/>
            <w:tcBorders>
              <w:top w:val="single" w:sz="4" w:space="0" w:color="000000"/>
              <w:left w:val="single" w:sz="4" w:space="0" w:color="000000"/>
              <w:right w:val="single" w:sz="4" w:space="0" w:color="000000"/>
            </w:tcBorders>
          </w:tcPr>
          <w:p w:rsidR="0035737D" w:rsidRDefault="0035737D" w:rsidP="002E115C">
            <w:pPr>
              <w:pStyle w:val="TableParagraph"/>
              <w:ind w:left="299" w:right="301" w:firstLine="6"/>
              <w:rPr>
                <w:rFonts w:ascii="Times New Roman" w:eastAsia="Times New Roman" w:hAnsi="Times New Roman" w:cs="Times New Roman"/>
                <w:sz w:val="24"/>
                <w:szCs w:val="24"/>
              </w:rPr>
            </w:pPr>
          </w:p>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70" w:lineRule="exact"/>
              <w:ind w:left="103"/>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70" w:lineRule="exact"/>
              <w:rPr>
                <w:rFonts w:ascii="Times New Roman" w:eastAsia="Times New Roman" w:hAnsi="Times New Roman" w:cs="Times New Roman"/>
                <w:sz w:val="24"/>
                <w:szCs w:val="24"/>
              </w:rPr>
            </w:pPr>
          </w:p>
        </w:tc>
      </w:tr>
      <w:tr w:rsidR="0035737D" w:rsidTr="002E115C">
        <w:trPr>
          <w:trHeight w:hRule="exact" w:val="562"/>
        </w:trPr>
        <w:tc>
          <w:tcPr>
            <w:tcW w:w="1752" w:type="dxa"/>
            <w:vMerge/>
            <w:tcBorders>
              <w:left w:val="single" w:sz="4" w:space="0" w:color="000000"/>
              <w:right w:val="single" w:sz="4" w:space="0" w:color="000000"/>
            </w:tcBorders>
          </w:tcPr>
          <w:p w:rsidR="0035737D" w:rsidRDefault="0035737D" w:rsidP="002E115C"/>
        </w:tc>
        <w:tc>
          <w:tcPr>
            <w:tcW w:w="1753" w:type="dxa"/>
            <w:vMerge/>
            <w:tcBorders>
              <w:left w:val="single" w:sz="4" w:space="0" w:color="000000"/>
              <w:right w:val="single" w:sz="4" w:space="0" w:color="000000"/>
            </w:tcBorders>
          </w:tcPr>
          <w:p w:rsidR="0035737D" w:rsidRDefault="0035737D" w:rsidP="002E115C"/>
        </w:tc>
        <w:tc>
          <w:tcPr>
            <w:tcW w:w="1772" w:type="dxa"/>
            <w:vMerge/>
            <w:tcBorders>
              <w:left w:val="single" w:sz="4" w:space="0" w:color="000000"/>
              <w:right w:val="single" w:sz="4" w:space="0" w:color="000000"/>
            </w:tcBorders>
          </w:tcPr>
          <w:p w:rsidR="0035737D" w:rsidRDefault="0035737D" w:rsidP="002E115C"/>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ind w:left="103" w:right="1013"/>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rPr>
                <w:rFonts w:ascii="Times New Roman" w:eastAsia="Times New Roman" w:hAnsi="Times New Roman" w:cs="Times New Roman"/>
                <w:sz w:val="24"/>
                <w:szCs w:val="24"/>
              </w:rPr>
            </w:pPr>
          </w:p>
        </w:tc>
      </w:tr>
      <w:tr w:rsidR="0035737D" w:rsidTr="002E115C">
        <w:trPr>
          <w:trHeight w:hRule="exact" w:val="286"/>
        </w:trPr>
        <w:tc>
          <w:tcPr>
            <w:tcW w:w="1752" w:type="dxa"/>
            <w:vMerge/>
            <w:tcBorders>
              <w:left w:val="single" w:sz="4" w:space="0" w:color="000000"/>
              <w:right w:val="single" w:sz="4" w:space="0" w:color="000000"/>
            </w:tcBorders>
          </w:tcPr>
          <w:p w:rsidR="0035737D" w:rsidRDefault="0035737D" w:rsidP="002E115C"/>
        </w:tc>
        <w:tc>
          <w:tcPr>
            <w:tcW w:w="1753" w:type="dxa"/>
            <w:vMerge/>
            <w:tcBorders>
              <w:left w:val="single" w:sz="4" w:space="0" w:color="000000"/>
              <w:bottom w:val="single" w:sz="4" w:space="0" w:color="000000"/>
              <w:right w:val="single" w:sz="4" w:space="0" w:color="000000"/>
            </w:tcBorders>
          </w:tcPr>
          <w:p w:rsidR="0035737D" w:rsidRDefault="0035737D" w:rsidP="002E115C"/>
        </w:tc>
        <w:tc>
          <w:tcPr>
            <w:tcW w:w="1772" w:type="dxa"/>
            <w:vMerge/>
            <w:tcBorders>
              <w:left w:val="single" w:sz="4" w:space="0" w:color="000000"/>
              <w:bottom w:val="single" w:sz="4" w:space="0" w:color="000000"/>
              <w:right w:val="single" w:sz="4" w:space="0" w:color="000000"/>
            </w:tcBorders>
          </w:tcPr>
          <w:p w:rsidR="0035737D" w:rsidRDefault="0035737D" w:rsidP="002E115C"/>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rPr>
                <w:rFonts w:ascii="Times New Roman" w:eastAsia="Times New Roman" w:hAnsi="Times New Roman" w:cs="Times New Roman"/>
                <w:sz w:val="24"/>
                <w:szCs w:val="24"/>
              </w:rPr>
            </w:pPr>
          </w:p>
        </w:tc>
      </w:tr>
      <w:tr w:rsidR="0035737D" w:rsidTr="002E115C">
        <w:trPr>
          <w:trHeight w:hRule="exact" w:val="286"/>
        </w:trPr>
        <w:tc>
          <w:tcPr>
            <w:tcW w:w="1752" w:type="dxa"/>
            <w:vMerge/>
            <w:tcBorders>
              <w:left w:val="single" w:sz="4" w:space="0" w:color="000000"/>
              <w:right w:val="single" w:sz="4" w:space="0" w:color="000000"/>
            </w:tcBorders>
          </w:tcPr>
          <w:p w:rsidR="0035737D" w:rsidRDefault="0035737D" w:rsidP="002E115C"/>
        </w:tc>
        <w:tc>
          <w:tcPr>
            <w:tcW w:w="1753" w:type="dxa"/>
            <w:vMerge w:val="restart"/>
            <w:tcBorders>
              <w:top w:val="single" w:sz="4" w:space="0" w:color="000000"/>
              <w:left w:val="single" w:sz="4" w:space="0" w:color="000000"/>
              <w:right w:val="single" w:sz="4" w:space="0" w:color="000000"/>
            </w:tcBorders>
          </w:tcPr>
          <w:p w:rsidR="0035737D" w:rsidRDefault="0035737D" w:rsidP="002E115C">
            <w:pPr>
              <w:pStyle w:val="TableParagraph"/>
              <w:rPr>
                <w:rFonts w:ascii="Times New Roman" w:eastAsia="Times New Roman" w:hAnsi="Times New Roman" w:cs="Times New Roman"/>
                <w:sz w:val="24"/>
                <w:szCs w:val="24"/>
              </w:rPr>
            </w:pPr>
          </w:p>
        </w:tc>
        <w:tc>
          <w:tcPr>
            <w:tcW w:w="1772" w:type="dxa"/>
            <w:vMerge w:val="restart"/>
            <w:tcBorders>
              <w:top w:val="single" w:sz="4" w:space="0" w:color="000000"/>
              <w:left w:val="single" w:sz="4" w:space="0" w:color="000000"/>
              <w:right w:val="single" w:sz="4" w:space="0" w:color="000000"/>
            </w:tcBorders>
          </w:tcPr>
          <w:p w:rsidR="0035737D" w:rsidRDefault="0035737D" w:rsidP="002E115C">
            <w:pPr>
              <w:pStyle w:val="TableParagraph"/>
              <w:ind w:left="427"/>
              <w:rPr>
                <w:rFonts w:ascii="Times New Roman" w:eastAsia="Times New Roman" w:hAnsi="Times New Roman" w:cs="Times New Roman"/>
                <w:sz w:val="24"/>
                <w:szCs w:val="24"/>
              </w:rPr>
            </w:pPr>
          </w:p>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rPr>
                <w:rFonts w:ascii="Times New Roman" w:eastAsia="Times New Roman" w:hAnsi="Times New Roman" w:cs="Times New Roman"/>
                <w:sz w:val="24"/>
                <w:szCs w:val="24"/>
              </w:rPr>
            </w:pPr>
          </w:p>
        </w:tc>
      </w:tr>
      <w:tr w:rsidR="0035737D" w:rsidTr="002E115C">
        <w:trPr>
          <w:trHeight w:hRule="exact" w:val="286"/>
        </w:trPr>
        <w:tc>
          <w:tcPr>
            <w:tcW w:w="1752" w:type="dxa"/>
            <w:vMerge/>
            <w:tcBorders>
              <w:left w:val="single" w:sz="4" w:space="0" w:color="000000"/>
              <w:right w:val="single" w:sz="4" w:space="0" w:color="000000"/>
            </w:tcBorders>
          </w:tcPr>
          <w:p w:rsidR="0035737D" w:rsidRDefault="0035737D" w:rsidP="002E115C"/>
        </w:tc>
        <w:tc>
          <w:tcPr>
            <w:tcW w:w="1753" w:type="dxa"/>
            <w:vMerge/>
            <w:tcBorders>
              <w:left w:val="single" w:sz="4" w:space="0" w:color="000000"/>
              <w:right w:val="single" w:sz="4" w:space="0" w:color="000000"/>
            </w:tcBorders>
          </w:tcPr>
          <w:p w:rsidR="0035737D" w:rsidRDefault="0035737D" w:rsidP="002E115C"/>
        </w:tc>
        <w:tc>
          <w:tcPr>
            <w:tcW w:w="1772" w:type="dxa"/>
            <w:vMerge/>
            <w:tcBorders>
              <w:left w:val="single" w:sz="4" w:space="0" w:color="000000"/>
              <w:right w:val="single" w:sz="4" w:space="0" w:color="000000"/>
            </w:tcBorders>
          </w:tcPr>
          <w:p w:rsidR="0035737D" w:rsidRDefault="0035737D" w:rsidP="002E115C"/>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rPr>
                <w:rFonts w:ascii="Times New Roman" w:eastAsia="Times New Roman" w:hAnsi="Times New Roman" w:cs="Times New Roman"/>
                <w:sz w:val="24"/>
                <w:szCs w:val="24"/>
              </w:rPr>
            </w:pPr>
          </w:p>
        </w:tc>
      </w:tr>
      <w:tr w:rsidR="0035737D" w:rsidTr="002E115C">
        <w:trPr>
          <w:trHeight w:hRule="exact" w:val="286"/>
        </w:trPr>
        <w:tc>
          <w:tcPr>
            <w:tcW w:w="1752" w:type="dxa"/>
            <w:vMerge/>
            <w:tcBorders>
              <w:left w:val="single" w:sz="4" w:space="0" w:color="000000"/>
              <w:right w:val="single" w:sz="4" w:space="0" w:color="000000"/>
            </w:tcBorders>
          </w:tcPr>
          <w:p w:rsidR="0035737D" w:rsidRDefault="0035737D" w:rsidP="002E115C"/>
        </w:tc>
        <w:tc>
          <w:tcPr>
            <w:tcW w:w="1753" w:type="dxa"/>
            <w:vMerge/>
            <w:tcBorders>
              <w:left w:val="single" w:sz="4" w:space="0" w:color="000000"/>
              <w:right w:val="single" w:sz="4" w:space="0" w:color="000000"/>
            </w:tcBorders>
          </w:tcPr>
          <w:p w:rsidR="0035737D" w:rsidRDefault="0035737D" w:rsidP="002E115C"/>
        </w:tc>
        <w:tc>
          <w:tcPr>
            <w:tcW w:w="1772" w:type="dxa"/>
            <w:vMerge/>
            <w:tcBorders>
              <w:left w:val="single" w:sz="4" w:space="0" w:color="000000"/>
              <w:bottom w:val="single" w:sz="4" w:space="0" w:color="000000"/>
              <w:right w:val="single" w:sz="4" w:space="0" w:color="000000"/>
            </w:tcBorders>
          </w:tcPr>
          <w:p w:rsidR="0035737D" w:rsidRDefault="0035737D" w:rsidP="002E115C"/>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rPr>
                <w:rFonts w:ascii="Times New Roman" w:eastAsia="Times New Roman" w:hAnsi="Times New Roman" w:cs="Times New Roman"/>
                <w:sz w:val="24"/>
                <w:szCs w:val="24"/>
              </w:rPr>
            </w:pPr>
          </w:p>
        </w:tc>
      </w:tr>
      <w:tr w:rsidR="0035737D" w:rsidTr="002E115C">
        <w:trPr>
          <w:trHeight w:hRule="exact" w:val="288"/>
        </w:trPr>
        <w:tc>
          <w:tcPr>
            <w:tcW w:w="1752" w:type="dxa"/>
            <w:vMerge/>
            <w:tcBorders>
              <w:left w:val="single" w:sz="4" w:space="0" w:color="000000"/>
              <w:right w:val="single" w:sz="4" w:space="0" w:color="000000"/>
            </w:tcBorders>
          </w:tcPr>
          <w:p w:rsidR="0035737D" w:rsidRDefault="0035737D" w:rsidP="002E115C"/>
        </w:tc>
        <w:tc>
          <w:tcPr>
            <w:tcW w:w="1753" w:type="dxa"/>
            <w:vMerge/>
            <w:tcBorders>
              <w:left w:val="single" w:sz="4" w:space="0" w:color="000000"/>
              <w:right w:val="single" w:sz="4" w:space="0" w:color="000000"/>
            </w:tcBorders>
          </w:tcPr>
          <w:p w:rsidR="0035737D" w:rsidRDefault="0035737D" w:rsidP="002E115C"/>
        </w:tc>
        <w:tc>
          <w:tcPr>
            <w:tcW w:w="1772" w:type="dxa"/>
            <w:vMerge w:val="restart"/>
            <w:tcBorders>
              <w:top w:val="single" w:sz="4" w:space="0" w:color="000000"/>
              <w:left w:val="single" w:sz="4" w:space="0" w:color="000000"/>
              <w:right w:val="single" w:sz="4" w:space="0" w:color="000000"/>
            </w:tcBorders>
          </w:tcPr>
          <w:p w:rsidR="0035737D" w:rsidRDefault="0035737D" w:rsidP="002E115C">
            <w:pPr>
              <w:pStyle w:val="TableParagraph"/>
              <w:ind w:left="287"/>
              <w:rPr>
                <w:rFonts w:ascii="Times New Roman" w:eastAsia="Times New Roman" w:hAnsi="Times New Roman" w:cs="Times New Roman"/>
                <w:sz w:val="24"/>
                <w:szCs w:val="24"/>
              </w:rPr>
            </w:pPr>
          </w:p>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70" w:lineRule="exact"/>
              <w:ind w:left="103"/>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70" w:lineRule="exact"/>
              <w:rPr>
                <w:rFonts w:ascii="Times New Roman" w:eastAsia="Times New Roman" w:hAnsi="Times New Roman" w:cs="Times New Roman"/>
                <w:sz w:val="24"/>
                <w:szCs w:val="24"/>
              </w:rPr>
            </w:pPr>
          </w:p>
        </w:tc>
      </w:tr>
      <w:tr w:rsidR="0035737D" w:rsidTr="002E115C">
        <w:trPr>
          <w:trHeight w:hRule="exact" w:val="286"/>
        </w:trPr>
        <w:tc>
          <w:tcPr>
            <w:tcW w:w="1752" w:type="dxa"/>
            <w:vMerge/>
            <w:tcBorders>
              <w:left w:val="single" w:sz="4" w:space="0" w:color="000000"/>
              <w:right w:val="single" w:sz="4" w:space="0" w:color="000000"/>
            </w:tcBorders>
          </w:tcPr>
          <w:p w:rsidR="0035737D" w:rsidRDefault="0035737D" w:rsidP="002E115C"/>
        </w:tc>
        <w:tc>
          <w:tcPr>
            <w:tcW w:w="1753" w:type="dxa"/>
            <w:vMerge/>
            <w:tcBorders>
              <w:left w:val="single" w:sz="4" w:space="0" w:color="000000"/>
              <w:right w:val="single" w:sz="4" w:space="0" w:color="000000"/>
            </w:tcBorders>
          </w:tcPr>
          <w:p w:rsidR="0035737D" w:rsidRDefault="0035737D" w:rsidP="002E115C"/>
        </w:tc>
        <w:tc>
          <w:tcPr>
            <w:tcW w:w="1772" w:type="dxa"/>
            <w:vMerge/>
            <w:tcBorders>
              <w:left w:val="single" w:sz="4" w:space="0" w:color="000000"/>
              <w:bottom w:val="single" w:sz="4" w:space="0" w:color="000000"/>
              <w:right w:val="single" w:sz="4" w:space="0" w:color="000000"/>
            </w:tcBorders>
          </w:tcPr>
          <w:p w:rsidR="0035737D" w:rsidRDefault="0035737D" w:rsidP="002E115C"/>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rPr>
                <w:rFonts w:ascii="Times New Roman" w:eastAsia="Times New Roman" w:hAnsi="Times New Roman" w:cs="Times New Roman"/>
                <w:sz w:val="24"/>
                <w:szCs w:val="24"/>
              </w:rPr>
            </w:pPr>
          </w:p>
        </w:tc>
      </w:tr>
      <w:tr w:rsidR="0035737D" w:rsidTr="002E115C">
        <w:trPr>
          <w:trHeight w:hRule="exact" w:val="288"/>
        </w:trPr>
        <w:tc>
          <w:tcPr>
            <w:tcW w:w="1752" w:type="dxa"/>
            <w:vMerge/>
            <w:tcBorders>
              <w:left w:val="single" w:sz="4" w:space="0" w:color="000000"/>
              <w:right w:val="single" w:sz="4" w:space="0" w:color="000000"/>
            </w:tcBorders>
          </w:tcPr>
          <w:p w:rsidR="0035737D" w:rsidRDefault="0035737D" w:rsidP="002E115C"/>
        </w:tc>
        <w:tc>
          <w:tcPr>
            <w:tcW w:w="1753" w:type="dxa"/>
            <w:vMerge/>
            <w:tcBorders>
              <w:left w:val="single" w:sz="4" w:space="0" w:color="000000"/>
              <w:bottom w:val="single" w:sz="4" w:space="0" w:color="000000"/>
              <w:right w:val="single" w:sz="4" w:space="0" w:color="000000"/>
            </w:tcBorders>
          </w:tcPr>
          <w:p w:rsidR="0035737D" w:rsidRDefault="0035737D" w:rsidP="002E115C"/>
        </w:tc>
        <w:tc>
          <w:tcPr>
            <w:tcW w:w="1772"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554"/>
              <w:rPr>
                <w:rFonts w:ascii="Times New Roman" w:eastAsia="Times New Roman" w:hAnsi="Times New Roman" w:cs="Times New Roman"/>
                <w:sz w:val="24"/>
                <w:szCs w:val="24"/>
              </w:rPr>
            </w:pPr>
          </w:p>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rPr>
                <w:rFonts w:ascii="Times New Roman" w:eastAsia="Times New Roman" w:hAnsi="Times New Roman" w:cs="Times New Roman"/>
                <w:sz w:val="24"/>
                <w:szCs w:val="24"/>
              </w:rPr>
            </w:pPr>
          </w:p>
        </w:tc>
      </w:tr>
      <w:tr w:rsidR="0035737D" w:rsidTr="002E115C">
        <w:trPr>
          <w:trHeight w:hRule="exact" w:val="286"/>
        </w:trPr>
        <w:tc>
          <w:tcPr>
            <w:tcW w:w="1752" w:type="dxa"/>
            <w:vMerge/>
            <w:tcBorders>
              <w:left w:val="single" w:sz="4" w:space="0" w:color="000000"/>
              <w:right w:val="single" w:sz="4" w:space="0" w:color="000000"/>
            </w:tcBorders>
          </w:tcPr>
          <w:p w:rsidR="0035737D" w:rsidRDefault="0035737D" w:rsidP="002E115C"/>
        </w:tc>
        <w:tc>
          <w:tcPr>
            <w:tcW w:w="175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right="2"/>
              <w:rPr>
                <w:rFonts w:ascii="Times New Roman" w:eastAsia="Times New Roman"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rPr>
                <w:rFonts w:ascii="Times New Roman" w:eastAsia="Times New Roman" w:hAnsi="Times New Roman" w:cs="Times New Roman"/>
                <w:sz w:val="24"/>
                <w:szCs w:val="24"/>
              </w:rPr>
            </w:pPr>
          </w:p>
        </w:tc>
      </w:tr>
      <w:tr w:rsidR="0035737D" w:rsidTr="002E115C">
        <w:trPr>
          <w:trHeight w:hRule="exact" w:val="286"/>
        </w:trPr>
        <w:tc>
          <w:tcPr>
            <w:tcW w:w="1752" w:type="dxa"/>
            <w:vMerge/>
            <w:tcBorders>
              <w:left w:val="single" w:sz="4" w:space="0" w:color="000000"/>
              <w:right w:val="single" w:sz="4" w:space="0" w:color="000000"/>
            </w:tcBorders>
          </w:tcPr>
          <w:p w:rsidR="0035737D" w:rsidRDefault="0035737D" w:rsidP="002E115C"/>
        </w:tc>
        <w:tc>
          <w:tcPr>
            <w:tcW w:w="175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
              <w:rPr>
                <w:rFonts w:ascii="Times New Roman" w:eastAsia="Times New Roman"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rPr>
                <w:rFonts w:ascii="Times New Roman" w:eastAsia="Times New Roman" w:hAnsi="Times New Roman" w:cs="Times New Roman"/>
                <w:sz w:val="24"/>
                <w:szCs w:val="24"/>
              </w:rPr>
            </w:pPr>
          </w:p>
        </w:tc>
      </w:tr>
      <w:tr w:rsidR="0035737D" w:rsidTr="002E115C">
        <w:trPr>
          <w:trHeight w:hRule="exact" w:val="1114"/>
        </w:trPr>
        <w:tc>
          <w:tcPr>
            <w:tcW w:w="1752" w:type="dxa"/>
            <w:vMerge/>
            <w:tcBorders>
              <w:left w:val="single" w:sz="4" w:space="0" w:color="000000"/>
              <w:right w:val="single" w:sz="4" w:space="0" w:color="000000"/>
            </w:tcBorders>
          </w:tcPr>
          <w:p w:rsidR="0035737D" w:rsidRDefault="0035737D" w:rsidP="002E115C"/>
        </w:tc>
        <w:tc>
          <w:tcPr>
            <w:tcW w:w="175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ind w:left="463" w:right="157" w:hanging="306"/>
              <w:rPr>
                <w:rFonts w:ascii="Times New Roman" w:eastAsia="Times New Roman"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ind w:left="151" w:right="151"/>
              <w:jc w:val="both"/>
              <w:rPr>
                <w:rFonts w:ascii="Times New Roman" w:eastAsia="Times New Roman" w:hAnsi="Times New Roman" w:cs="Times New Roman"/>
                <w:sz w:val="24"/>
                <w:szCs w:val="24"/>
              </w:rPr>
            </w:pPr>
          </w:p>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480" w:lineRule="auto"/>
              <w:ind w:left="645" w:right="643"/>
              <w:rPr>
                <w:rFonts w:ascii="Times New Roman" w:eastAsia="Times New Roman" w:hAnsi="Times New Roman" w:cs="Times New Roman"/>
                <w:sz w:val="24"/>
                <w:szCs w:val="24"/>
              </w:rPr>
            </w:pPr>
          </w:p>
        </w:tc>
      </w:tr>
      <w:tr w:rsidR="0035737D" w:rsidTr="002E115C">
        <w:trPr>
          <w:trHeight w:hRule="exact" w:val="838"/>
        </w:trPr>
        <w:tc>
          <w:tcPr>
            <w:tcW w:w="1752" w:type="dxa"/>
            <w:vMerge/>
            <w:tcBorders>
              <w:left w:val="single" w:sz="4" w:space="0" w:color="000000"/>
              <w:bottom w:val="single" w:sz="4" w:space="0" w:color="000000"/>
              <w:right w:val="single" w:sz="4" w:space="0" w:color="000000"/>
            </w:tcBorders>
          </w:tcPr>
          <w:p w:rsidR="0035737D" w:rsidRDefault="0035737D" w:rsidP="002E115C"/>
        </w:tc>
        <w:tc>
          <w:tcPr>
            <w:tcW w:w="175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ind w:left="295" w:right="293"/>
              <w:rPr>
                <w:rFonts w:ascii="Times New Roman" w:eastAsia="Times New Roman"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257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65"/>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rPr>
                <w:rFonts w:ascii="Times New Roman" w:eastAsia="Times New Roman" w:hAnsi="Times New Roman" w:cs="Times New Roman"/>
                <w:sz w:val="24"/>
                <w:szCs w:val="24"/>
              </w:rPr>
            </w:pPr>
          </w:p>
        </w:tc>
      </w:tr>
    </w:tbl>
    <w:p w:rsidR="0035737D" w:rsidRDefault="0035737D" w:rsidP="0035737D">
      <w:pPr>
        <w:spacing w:line="268" w:lineRule="exact"/>
        <w:jc w:val="center"/>
        <w:rPr>
          <w:rFonts w:ascii="Times New Roman" w:eastAsia="Times New Roman" w:hAnsi="Times New Roman" w:cs="Times New Roman"/>
          <w:sz w:val="24"/>
          <w:szCs w:val="24"/>
        </w:rPr>
        <w:sectPr w:rsidR="0035737D">
          <w:pgSz w:w="12240" w:h="15840"/>
          <w:pgMar w:top="1380" w:right="960" w:bottom="1180" w:left="1580" w:header="0" w:footer="959" w:gutter="0"/>
          <w:cols w:space="720"/>
        </w:sectPr>
      </w:pPr>
    </w:p>
    <w:p w:rsidR="0035737D" w:rsidRDefault="0035737D" w:rsidP="0035737D">
      <w:pPr>
        <w:rPr>
          <w:rFonts w:ascii="Times New Roman" w:eastAsia="Times New Roman" w:hAnsi="Times New Roman" w:cs="Times New Roman"/>
          <w:sz w:val="24"/>
          <w:szCs w:val="24"/>
        </w:rPr>
      </w:pPr>
    </w:p>
    <w:p w:rsidR="0035737D" w:rsidRDefault="0035737D" w:rsidP="0035737D">
      <w:pPr>
        <w:spacing w:before="3"/>
        <w:rPr>
          <w:rFonts w:ascii="Times New Roman" w:eastAsia="Times New Roman" w:hAnsi="Times New Roman" w:cs="Times New Roman"/>
          <w:sz w:val="21"/>
          <w:szCs w:val="21"/>
        </w:rPr>
      </w:pPr>
    </w:p>
    <w:p w:rsidR="0035737D" w:rsidRDefault="0035737D" w:rsidP="0035737D">
      <w:pPr>
        <w:pStyle w:val="Heading2"/>
        <w:tabs>
          <w:tab w:val="left" w:pos="821"/>
        </w:tabs>
        <w:ind w:left="0" w:firstLine="0"/>
        <w:jc w:val="center"/>
        <w:rPr>
          <w:b w:val="0"/>
          <w:bCs w:val="0"/>
        </w:rPr>
      </w:pPr>
      <w:bookmarkStart w:id="3" w:name="_TOC_250012"/>
      <w:r>
        <w:t>IDENTIFICATION OF CONTINUITY</w:t>
      </w:r>
      <w:r>
        <w:rPr>
          <w:spacing w:val="-7"/>
        </w:rPr>
        <w:t xml:space="preserve"> </w:t>
      </w:r>
      <w:r>
        <w:t>PERSONNEL</w:t>
      </w:r>
      <w:bookmarkEnd w:id="3"/>
    </w:p>
    <w:p w:rsidR="0035737D" w:rsidRDefault="0035737D" w:rsidP="0035737D">
      <w:pPr>
        <w:spacing w:before="10"/>
        <w:jc w:val="center"/>
        <w:rPr>
          <w:rFonts w:ascii="Times New Roman" w:eastAsia="Times New Roman" w:hAnsi="Times New Roman" w:cs="Times New Roman"/>
          <w:b/>
          <w:bCs/>
          <w:sz w:val="28"/>
          <w:szCs w:val="28"/>
        </w:rPr>
      </w:pPr>
    </w:p>
    <w:p w:rsidR="0035737D" w:rsidRDefault="0035737D" w:rsidP="0035737D">
      <w:pPr>
        <w:pStyle w:val="BodyText"/>
        <w:ind w:right="105"/>
      </w:pPr>
      <w:r>
        <w:t xml:space="preserve">In order to continue its primary Mission Essential Functions, the </w:t>
      </w:r>
      <w:r w:rsidR="00424D66">
        <w:rPr>
          <w:b/>
        </w:rPr>
        <w:t xml:space="preserve">department </w:t>
      </w:r>
      <w:r>
        <w:t>has</w:t>
      </w:r>
      <w:r w:rsidR="00602D91">
        <w:t xml:space="preserve"> to</w:t>
      </w:r>
      <w:r>
        <w:t xml:space="preserve"> determine the staff positions necessary to relocate under COOP activation. A copy of the </w:t>
      </w:r>
      <w:r w:rsidRPr="00424D66">
        <w:t>current roster</w:t>
      </w:r>
      <w:r>
        <w:t xml:space="preserve"> should be found electronically both through a shared drive and through an intranet SharePoint. Identify by name and position the person responsible for maintaining roster currency and ensuring personnel are matched against needed</w:t>
      </w:r>
      <w:r>
        <w:rPr>
          <w:spacing w:val="-12"/>
        </w:rPr>
        <w:t xml:space="preserve"> </w:t>
      </w:r>
      <w:r>
        <w:t>positions.</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pPr>
      <w:r>
        <w:t xml:space="preserve">Each continuity member is selected by </w:t>
      </w:r>
      <w:r>
        <w:rPr>
          <w:b/>
        </w:rPr>
        <w:t xml:space="preserve">[Office] </w:t>
      </w:r>
      <w:r>
        <w:t>based</w:t>
      </w:r>
      <w:r>
        <w:rPr>
          <w:spacing w:val="-9"/>
        </w:rPr>
        <w:t xml:space="preserve"> </w:t>
      </w:r>
      <w:r>
        <w:t>upon:</w:t>
      </w:r>
    </w:p>
    <w:p w:rsidR="0035737D" w:rsidRDefault="0035737D" w:rsidP="0035737D">
      <w:pPr>
        <w:spacing w:before="1"/>
        <w:rPr>
          <w:rFonts w:ascii="Times New Roman" w:eastAsia="Times New Roman" w:hAnsi="Times New Roman" w:cs="Times New Roman"/>
          <w:sz w:val="26"/>
          <w:szCs w:val="26"/>
        </w:rPr>
      </w:pPr>
    </w:p>
    <w:p w:rsidR="0035737D" w:rsidRDefault="0035737D" w:rsidP="0035737D">
      <w:pPr>
        <w:pStyle w:val="ListParagraph"/>
        <w:numPr>
          <w:ilvl w:val="0"/>
          <w:numId w:val="8"/>
        </w:numPr>
        <w:tabs>
          <w:tab w:val="left" w:pos="821"/>
        </w:tabs>
        <w:spacing w:line="274" w:lineRule="exact"/>
        <w:ind w:right="363"/>
        <w:rPr>
          <w:rFonts w:ascii="Times New Roman" w:eastAsia="Times New Roman" w:hAnsi="Times New Roman" w:cs="Times New Roman"/>
          <w:sz w:val="24"/>
          <w:szCs w:val="24"/>
        </w:rPr>
      </w:pPr>
      <w:r>
        <w:rPr>
          <w:rFonts w:ascii="Times New Roman" w:eastAsia="Times New Roman" w:hAnsi="Times New Roman" w:cs="Times New Roman"/>
          <w:sz w:val="24"/>
          <w:szCs w:val="24"/>
        </w:rPr>
        <w:t>The predetermined essential functions that must be performed, regardless 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the operational status of the </w:t>
      </w:r>
      <w:r w:rsidR="00602D91">
        <w:rPr>
          <w:rFonts w:ascii="Times New Roman" w:eastAsia="Times New Roman" w:hAnsi="Times New Roman" w:cs="Times New Roman"/>
          <w:b/>
          <w:bCs/>
          <w:sz w:val="24"/>
          <w:szCs w:val="24"/>
        </w:rPr>
        <w:t>departments</w:t>
      </w:r>
      <w:r>
        <w:rPr>
          <w:rFonts w:ascii="Times New Roman" w:eastAsia="Times New Roman" w:hAnsi="Times New Roman" w:cs="Times New Roman"/>
          <w:sz w:val="24"/>
          <w:szCs w:val="24"/>
        </w:rPr>
        <w:t xml:space="preserve"> primary operating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facility;</w:t>
      </w:r>
    </w:p>
    <w:p w:rsidR="0035737D" w:rsidRDefault="0035737D" w:rsidP="0035737D">
      <w:pPr>
        <w:pStyle w:val="ListParagraph"/>
        <w:numPr>
          <w:ilvl w:val="0"/>
          <w:numId w:val="8"/>
        </w:numPr>
        <w:tabs>
          <w:tab w:val="left" w:pos="821"/>
        </w:tabs>
        <w:spacing w:before="129" w:line="274" w:lineRule="exact"/>
        <w:ind w:right="329"/>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member’s knowledge and expertise in performing these essential functions; and</w:t>
      </w:r>
    </w:p>
    <w:p w:rsidR="0035737D" w:rsidRDefault="0035737D" w:rsidP="0035737D">
      <w:pPr>
        <w:pStyle w:val="ListParagraph"/>
        <w:numPr>
          <w:ilvl w:val="0"/>
          <w:numId w:val="8"/>
        </w:numPr>
        <w:tabs>
          <w:tab w:val="left" w:pos="821"/>
        </w:tabs>
        <w:spacing w:before="127" w:line="274" w:lineRule="exact"/>
        <w:ind w:right="11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member’s ability to rapidly deploy to </w:t>
      </w:r>
      <w:r w:rsidR="00602D91">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alternate </w:t>
      </w:r>
      <w:r w:rsidR="00602D91">
        <w:rPr>
          <w:rFonts w:ascii="Times New Roman" w:eastAsia="Times New Roman" w:hAnsi="Times New Roman" w:cs="Times New Roman"/>
          <w:sz w:val="24"/>
          <w:szCs w:val="24"/>
        </w:rPr>
        <w:t>site</w:t>
      </w:r>
      <w:r>
        <w:rPr>
          <w:rFonts w:ascii="Times New Roman" w:eastAsia="Times New Roman" w:hAnsi="Times New Roman" w:cs="Times New Roman"/>
          <w:sz w:val="24"/>
          <w:szCs w:val="24"/>
        </w:rPr>
        <w:t xml:space="preserve"> 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 emergency situation</w:t>
      </w:r>
      <w:r>
        <w:rPr>
          <w:rFonts w:ascii="Times New Roman" w:eastAsia="Times New Roman" w:hAnsi="Times New Roman" w:cs="Times New Roman"/>
          <w:spacing w:val="-4"/>
          <w:sz w:val="24"/>
          <w:szCs w:val="24"/>
        </w:rPr>
        <w:t xml:space="preserve"> </w:t>
      </w:r>
    </w:p>
    <w:p w:rsidR="0035737D" w:rsidRDefault="0035737D" w:rsidP="0035737D">
      <w:pPr>
        <w:spacing w:before="9"/>
        <w:rPr>
          <w:rFonts w:ascii="Times New Roman" w:eastAsia="Times New Roman" w:hAnsi="Times New Roman" w:cs="Times New Roman"/>
          <w:sz w:val="23"/>
          <w:szCs w:val="23"/>
        </w:rPr>
      </w:pPr>
    </w:p>
    <w:p w:rsidR="0035737D" w:rsidRDefault="0035737D" w:rsidP="0035737D">
      <w:pPr>
        <w:pStyle w:val="BodyText"/>
        <w:ind w:right="135"/>
        <w:rPr>
          <w:rFonts w:cs="Times New Roman"/>
        </w:rPr>
      </w:pPr>
      <w:r>
        <w:t xml:space="preserve">The </w:t>
      </w:r>
      <w:r>
        <w:rPr>
          <w:b/>
        </w:rPr>
        <w:t xml:space="preserve">hospital </w:t>
      </w:r>
      <w:r>
        <w:t xml:space="preserve">should maintain an Alert and Notification document as well as the monthly updated </w:t>
      </w:r>
      <w:r>
        <w:rPr>
          <w:b/>
        </w:rPr>
        <w:t xml:space="preserve">hospital </w:t>
      </w:r>
      <w:r>
        <w:t xml:space="preserve">Emergency Contacts list for each </w:t>
      </w:r>
      <w:r w:rsidR="00602D91">
        <w:t>person</w:t>
      </w:r>
      <w:r>
        <w:t xml:space="preserve"> and a copy should be found electronically both through a shared drive and</w:t>
      </w:r>
      <w:r>
        <w:rPr>
          <w:spacing w:val="-13"/>
        </w:rPr>
        <w:t xml:space="preserve"> </w:t>
      </w:r>
      <w:r>
        <w:t>through an intranet SharePoint.</w:t>
      </w:r>
    </w:p>
    <w:p w:rsidR="0035737D" w:rsidRDefault="0035737D" w:rsidP="0035737D">
      <w:pPr>
        <w:rPr>
          <w:rFonts w:ascii="Times New Roman" w:eastAsia="Times New Roman" w:hAnsi="Times New Roman" w:cs="Times New Roman"/>
          <w:b/>
          <w:bCs/>
          <w:sz w:val="24"/>
          <w:szCs w:val="24"/>
        </w:rPr>
      </w:pPr>
    </w:p>
    <w:p w:rsidR="0035737D" w:rsidRDefault="0035737D" w:rsidP="0035737D">
      <w:pPr>
        <w:pStyle w:val="BodyText"/>
        <w:ind w:right="313"/>
      </w:pPr>
      <w:r>
        <w:t xml:space="preserve">The </w:t>
      </w:r>
      <w:r>
        <w:rPr>
          <w:b/>
        </w:rPr>
        <w:t xml:space="preserve">hospital </w:t>
      </w:r>
      <w:r>
        <w:t>should maintain specific Job Action Sheets, customized as needed based on the type and number of staff at the performing essential continuity functions. A copy should be found electronically both through a shared</w:t>
      </w:r>
      <w:r>
        <w:rPr>
          <w:spacing w:val="-12"/>
        </w:rPr>
        <w:t xml:space="preserve"> </w:t>
      </w:r>
      <w:r>
        <w:t>drive and through an intranet SharePoint</w:t>
      </w:r>
      <w:r>
        <w:rPr>
          <w:b/>
        </w:rPr>
        <w:t xml:space="preserve">.  </w:t>
      </w:r>
      <w:r>
        <w:t>A template Job Action Sheet is described</w:t>
      </w:r>
      <w:r>
        <w:rPr>
          <w:spacing w:val="-4"/>
        </w:rPr>
        <w:t xml:space="preserve"> </w:t>
      </w:r>
      <w:r>
        <w:t>below:</w:t>
      </w:r>
    </w:p>
    <w:p w:rsidR="0035737D" w:rsidRDefault="0035737D" w:rsidP="0035737D">
      <w:pPr>
        <w:spacing w:before="10"/>
        <w:rPr>
          <w:rFonts w:ascii="Times New Roman" w:eastAsia="Times New Roman" w:hAnsi="Times New Roman" w:cs="Times New Roman"/>
          <w:sz w:val="20"/>
          <w:szCs w:val="20"/>
        </w:rPr>
      </w:pPr>
    </w:p>
    <w:p w:rsidR="0035737D" w:rsidRDefault="0035737D" w:rsidP="0035737D">
      <w:pPr>
        <w:pStyle w:val="BodyText"/>
      </w:pPr>
      <w:bookmarkStart w:id="4" w:name="_bookmark10"/>
      <w:bookmarkEnd w:id="4"/>
      <w:r>
        <w:t>Components of Job Action</w:t>
      </w:r>
      <w:r>
        <w:rPr>
          <w:spacing w:val="-6"/>
        </w:rPr>
        <w:t xml:space="preserve"> </w:t>
      </w:r>
      <w:r>
        <w:t>Sheet</w:t>
      </w:r>
    </w:p>
    <w:p w:rsidR="0035737D" w:rsidRDefault="0035737D" w:rsidP="0035737D">
      <w:pPr>
        <w:spacing w:before="6"/>
        <w:rPr>
          <w:rFonts w:ascii="Times New Roman" w:eastAsia="Times New Roman" w:hAnsi="Times New Roman" w:cs="Times New Roman"/>
          <w:sz w:val="27"/>
          <w:szCs w:val="27"/>
        </w:rPr>
      </w:pPr>
    </w:p>
    <w:p w:rsidR="0035737D" w:rsidRDefault="0035737D" w:rsidP="0035737D">
      <w:pPr>
        <w:pStyle w:val="ListParagraph"/>
        <w:numPr>
          <w:ilvl w:val="0"/>
          <w:numId w:val="8"/>
        </w:numPr>
        <w:tabs>
          <w:tab w:val="left" w:pos="821"/>
        </w:tabs>
        <w:spacing w:line="293" w:lineRule="exact"/>
        <w:rPr>
          <w:rFonts w:ascii="Times New Roman" w:eastAsia="Times New Roman" w:hAnsi="Times New Roman" w:cs="Times New Roman"/>
          <w:sz w:val="24"/>
          <w:szCs w:val="24"/>
        </w:rPr>
      </w:pPr>
      <w:r>
        <w:rPr>
          <w:rFonts w:ascii="Times New Roman"/>
          <w:sz w:val="24"/>
        </w:rPr>
        <w:t>Position Title (the name of the mission essential functional</w:t>
      </w:r>
      <w:r>
        <w:rPr>
          <w:rFonts w:ascii="Times New Roman"/>
          <w:spacing w:val="-13"/>
          <w:sz w:val="24"/>
        </w:rPr>
        <w:t xml:space="preserve"> </w:t>
      </w:r>
      <w:r>
        <w:rPr>
          <w:rFonts w:ascii="Times New Roman"/>
          <w:sz w:val="24"/>
        </w:rPr>
        <w:t>role)</w:t>
      </w:r>
    </w:p>
    <w:p w:rsidR="0035737D" w:rsidRDefault="0035737D" w:rsidP="0035737D">
      <w:pPr>
        <w:pStyle w:val="ListParagraph"/>
        <w:numPr>
          <w:ilvl w:val="0"/>
          <w:numId w:val="8"/>
        </w:numPr>
        <w:tabs>
          <w:tab w:val="left" w:pos="821"/>
        </w:tabs>
        <w:spacing w:line="293" w:lineRule="exact"/>
        <w:rPr>
          <w:rFonts w:ascii="Times New Roman" w:eastAsia="Times New Roman" w:hAnsi="Times New Roman" w:cs="Times New Roman"/>
          <w:sz w:val="24"/>
          <w:szCs w:val="24"/>
        </w:rPr>
      </w:pPr>
      <w:r>
        <w:rPr>
          <w:rFonts w:ascii="Times New Roman"/>
          <w:sz w:val="24"/>
        </w:rPr>
        <w:t>Reports To (the supervisor that has direct authority over the</w:t>
      </w:r>
      <w:r>
        <w:rPr>
          <w:rFonts w:ascii="Times New Roman"/>
          <w:spacing w:val="-9"/>
          <w:sz w:val="24"/>
        </w:rPr>
        <w:t xml:space="preserve"> </w:t>
      </w:r>
      <w:r>
        <w:rPr>
          <w:rFonts w:ascii="Times New Roman"/>
          <w:sz w:val="24"/>
        </w:rPr>
        <w:t>staff)</w:t>
      </w:r>
    </w:p>
    <w:p w:rsidR="0035737D" w:rsidRDefault="0035737D" w:rsidP="0035737D">
      <w:pPr>
        <w:pStyle w:val="ListParagraph"/>
        <w:numPr>
          <w:ilvl w:val="0"/>
          <w:numId w:val="8"/>
        </w:numPr>
        <w:tabs>
          <w:tab w:val="left" w:pos="821"/>
        </w:tabs>
        <w:spacing w:before="21" w:line="274" w:lineRule="exact"/>
        <w:ind w:right="321"/>
        <w:rPr>
          <w:rFonts w:ascii="Times New Roman" w:eastAsia="Times New Roman" w:hAnsi="Times New Roman" w:cs="Times New Roman"/>
          <w:sz w:val="24"/>
          <w:szCs w:val="24"/>
        </w:rPr>
      </w:pPr>
      <w:r>
        <w:rPr>
          <w:rFonts w:ascii="Times New Roman"/>
          <w:sz w:val="24"/>
        </w:rPr>
        <w:t>Mission (the purpose of the role and a brief guiding principle for staff to keep</w:t>
      </w:r>
      <w:r>
        <w:rPr>
          <w:rFonts w:ascii="Times New Roman"/>
          <w:spacing w:val="-14"/>
          <w:sz w:val="24"/>
        </w:rPr>
        <w:t xml:space="preserve"> </w:t>
      </w:r>
      <w:r>
        <w:rPr>
          <w:rFonts w:ascii="Times New Roman"/>
          <w:sz w:val="24"/>
        </w:rPr>
        <w:t>in mind)</w:t>
      </w:r>
    </w:p>
    <w:p w:rsidR="00424D66" w:rsidRDefault="00424D66" w:rsidP="00424D66">
      <w:pPr>
        <w:pStyle w:val="ListParagraph"/>
        <w:numPr>
          <w:ilvl w:val="0"/>
          <w:numId w:val="8"/>
        </w:numPr>
        <w:tabs>
          <w:tab w:val="left" w:pos="821"/>
        </w:tabs>
        <w:spacing w:before="56" w:line="274" w:lineRule="exact"/>
        <w:ind w:right="441"/>
        <w:rPr>
          <w:rFonts w:ascii="Times New Roman" w:eastAsia="Times New Roman" w:hAnsi="Times New Roman" w:cs="Times New Roman"/>
          <w:sz w:val="24"/>
          <w:szCs w:val="24"/>
        </w:rPr>
      </w:pPr>
      <w:r>
        <w:rPr>
          <w:rFonts w:ascii="Times New Roman"/>
          <w:sz w:val="24"/>
        </w:rPr>
        <w:t>Immediate Tasks (tasks that must be completed first upon assuming the role</w:t>
      </w:r>
      <w:r>
        <w:rPr>
          <w:rFonts w:ascii="Times New Roman"/>
          <w:spacing w:val="-14"/>
          <w:sz w:val="24"/>
        </w:rPr>
        <w:t xml:space="preserve"> </w:t>
      </w:r>
      <w:r>
        <w:rPr>
          <w:rFonts w:ascii="Times New Roman"/>
          <w:sz w:val="24"/>
        </w:rPr>
        <w:t>or coming on</w:t>
      </w:r>
      <w:r>
        <w:rPr>
          <w:rFonts w:ascii="Times New Roman"/>
          <w:spacing w:val="-4"/>
          <w:sz w:val="24"/>
        </w:rPr>
        <w:t xml:space="preserve"> </w:t>
      </w:r>
      <w:r>
        <w:rPr>
          <w:rFonts w:ascii="Times New Roman"/>
          <w:sz w:val="24"/>
        </w:rPr>
        <w:t>duty)</w:t>
      </w:r>
    </w:p>
    <w:p w:rsidR="00424D66" w:rsidRDefault="00424D66" w:rsidP="00424D66">
      <w:pPr>
        <w:pStyle w:val="ListParagraph"/>
        <w:numPr>
          <w:ilvl w:val="0"/>
          <w:numId w:val="8"/>
        </w:numPr>
        <w:tabs>
          <w:tab w:val="left" w:pos="821"/>
        </w:tabs>
        <w:spacing w:before="21" w:line="274" w:lineRule="exact"/>
        <w:ind w:right="1133"/>
        <w:rPr>
          <w:rFonts w:ascii="Times New Roman" w:eastAsia="Times New Roman" w:hAnsi="Times New Roman" w:cs="Times New Roman"/>
          <w:sz w:val="24"/>
          <w:szCs w:val="24"/>
        </w:rPr>
      </w:pPr>
      <w:r>
        <w:rPr>
          <w:rFonts w:ascii="Times New Roman"/>
          <w:sz w:val="24"/>
        </w:rPr>
        <w:t>Intermediate Tasks (tasks to be completed after the immediate tasks are addressed)</w:t>
      </w:r>
    </w:p>
    <w:p w:rsidR="00424D66" w:rsidRDefault="00424D66" w:rsidP="00424D66">
      <w:pPr>
        <w:pStyle w:val="ListParagraph"/>
        <w:numPr>
          <w:ilvl w:val="0"/>
          <w:numId w:val="8"/>
        </w:numPr>
        <w:tabs>
          <w:tab w:val="left" w:pos="821"/>
        </w:tabs>
        <w:spacing w:before="21" w:line="274" w:lineRule="exact"/>
        <w:ind w:right="502"/>
        <w:rPr>
          <w:rFonts w:ascii="Times New Roman" w:eastAsia="Times New Roman" w:hAnsi="Times New Roman" w:cs="Times New Roman"/>
          <w:sz w:val="24"/>
          <w:szCs w:val="24"/>
        </w:rPr>
      </w:pPr>
      <w:r>
        <w:rPr>
          <w:rFonts w:ascii="Times New Roman"/>
          <w:sz w:val="24"/>
        </w:rPr>
        <w:t>Extended Tasks (tasks to be completed later or on an ongoing basis during</w:t>
      </w:r>
      <w:r>
        <w:rPr>
          <w:rFonts w:ascii="Times New Roman"/>
          <w:spacing w:val="-12"/>
          <w:sz w:val="24"/>
        </w:rPr>
        <w:t xml:space="preserve"> </w:t>
      </w:r>
      <w:r>
        <w:rPr>
          <w:rFonts w:ascii="Times New Roman"/>
          <w:sz w:val="24"/>
        </w:rPr>
        <w:t>the work</w:t>
      </w:r>
      <w:r>
        <w:rPr>
          <w:rFonts w:ascii="Times New Roman"/>
          <w:spacing w:val="-3"/>
          <w:sz w:val="24"/>
        </w:rPr>
        <w:t xml:space="preserve"> </w:t>
      </w:r>
      <w:r>
        <w:rPr>
          <w:rFonts w:ascii="Times New Roman"/>
          <w:sz w:val="24"/>
        </w:rPr>
        <w:t>shift)</w:t>
      </w:r>
    </w:p>
    <w:p w:rsidR="00424D66" w:rsidRDefault="00424D66" w:rsidP="00424D66">
      <w:pPr>
        <w:pStyle w:val="ListParagraph"/>
        <w:numPr>
          <w:ilvl w:val="0"/>
          <w:numId w:val="8"/>
        </w:numPr>
        <w:tabs>
          <w:tab w:val="left" w:pos="821"/>
        </w:tabs>
        <w:spacing w:line="293" w:lineRule="exact"/>
        <w:rPr>
          <w:rFonts w:ascii="Times New Roman" w:eastAsia="Times New Roman" w:hAnsi="Times New Roman" w:cs="Times New Roman"/>
          <w:sz w:val="24"/>
          <w:szCs w:val="24"/>
        </w:rPr>
      </w:pPr>
      <w:r>
        <w:rPr>
          <w:rFonts w:ascii="Times New Roman"/>
          <w:sz w:val="24"/>
        </w:rPr>
        <w:t>Space for Initials, Comments and Notes Pertaining to Completion of</w:t>
      </w:r>
      <w:r>
        <w:rPr>
          <w:rFonts w:ascii="Times New Roman"/>
          <w:spacing w:val="-17"/>
          <w:sz w:val="24"/>
        </w:rPr>
        <w:t xml:space="preserve"> </w:t>
      </w:r>
      <w:r>
        <w:rPr>
          <w:rFonts w:ascii="Times New Roman"/>
          <w:sz w:val="24"/>
        </w:rPr>
        <w:t>Tasks</w:t>
      </w:r>
    </w:p>
    <w:p w:rsidR="00424D66" w:rsidRDefault="00424D66" w:rsidP="00424D66">
      <w:pPr>
        <w:rPr>
          <w:rFonts w:ascii="Times New Roman" w:eastAsia="Times New Roman" w:hAnsi="Times New Roman" w:cs="Times New Roman"/>
          <w:sz w:val="24"/>
          <w:szCs w:val="24"/>
        </w:rPr>
      </w:pPr>
    </w:p>
    <w:p w:rsidR="00424D66" w:rsidRDefault="00424D66" w:rsidP="00424D66">
      <w:pPr>
        <w:spacing w:before="3"/>
        <w:rPr>
          <w:rFonts w:ascii="Times New Roman" w:eastAsia="Times New Roman" w:hAnsi="Times New Roman" w:cs="Times New Roman"/>
          <w:sz w:val="21"/>
          <w:szCs w:val="21"/>
        </w:rPr>
      </w:pPr>
    </w:p>
    <w:p w:rsidR="00424D66" w:rsidRDefault="00424D66" w:rsidP="0035737D">
      <w:pPr>
        <w:spacing w:line="274" w:lineRule="exact"/>
        <w:rPr>
          <w:rFonts w:ascii="Times New Roman" w:eastAsia="Times New Roman" w:hAnsi="Times New Roman" w:cs="Times New Roman"/>
          <w:sz w:val="24"/>
          <w:szCs w:val="24"/>
        </w:rPr>
        <w:sectPr w:rsidR="00424D66">
          <w:pgSz w:w="12240" w:h="15840"/>
          <w:pgMar w:top="1380" w:right="1700" w:bottom="1180" w:left="1700" w:header="0" w:footer="959" w:gutter="0"/>
          <w:cols w:space="720"/>
        </w:sectPr>
      </w:pPr>
    </w:p>
    <w:p w:rsidR="0035737D" w:rsidRDefault="0035737D" w:rsidP="0035737D">
      <w:pPr>
        <w:pStyle w:val="Heading2"/>
        <w:tabs>
          <w:tab w:val="left" w:pos="821"/>
        </w:tabs>
        <w:ind w:left="2520" w:firstLine="0"/>
        <w:rPr>
          <w:b w:val="0"/>
          <w:bCs w:val="0"/>
        </w:rPr>
      </w:pPr>
      <w:bookmarkStart w:id="5" w:name="_TOC_250011"/>
      <w:r>
        <w:lastRenderedPageBreak/>
        <w:t>VITAL RECORDS</w:t>
      </w:r>
      <w:r>
        <w:rPr>
          <w:spacing w:val="-8"/>
        </w:rPr>
        <w:t xml:space="preserve"> </w:t>
      </w:r>
      <w:r>
        <w:t>MANAGEMENT</w:t>
      </w:r>
      <w:bookmarkEnd w:id="5"/>
    </w:p>
    <w:p w:rsidR="0035737D" w:rsidRDefault="0035737D" w:rsidP="0035737D">
      <w:pPr>
        <w:spacing w:before="9"/>
        <w:jc w:val="center"/>
        <w:rPr>
          <w:rFonts w:ascii="Times New Roman" w:eastAsia="Times New Roman" w:hAnsi="Times New Roman" w:cs="Times New Roman"/>
          <w:b/>
          <w:bCs/>
          <w:sz w:val="28"/>
          <w:szCs w:val="28"/>
        </w:rPr>
      </w:pPr>
    </w:p>
    <w:p w:rsidR="0035737D" w:rsidRDefault="0035737D" w:rsidP="0035737D">
      <w:pPr>
        <w:pStyle w:val="BodyText"/>
        <w:ind w:right="107"/>
      </w:pPr>
      <w:r>
        <w:rPr>
          <w:rFonts w:cs="Times New Roman"/>
          <w:spacing w:val="-1"/>
          <w:w w:val="90"/>
        </w:rPr>
        <w:t>Vital</w:t>
      </w:r>
      <w:r>
        <w:rPr>
          <w:rFonts w:cs="Times New Roman"/>
          <w:w w:val="90"/>
        </w:rPr>
        <w:t xml:space="preserve"> </w:t>
      </w:r>
      <w:r>
        <w:rPr>
          <w:rFonts w:cs="Times New Roman"/>
          <w:spacing w:val="-1"/>
          <w:w w:val="105"/>
        </w:rPr>
        <w:t>records</w:t>
      </w:r>
      <w:r>
        <w:rPr>
          <w:rFonts w:cs="Times New Roman"/>
          <w:w w:val="105"/>
        </w:rPr>
        <w:t xml:space="preserve"> </w:t>
      </w:r>
      <w:r>
        <w:rPr>
          <w:rFonts w:cs="Times New Roman"/>
        </w:rPr>
        <w:t xml:space="preserve">refers to </w:t>
      </w:r>
      <w:r>
        <w:rPr>
          <w:rFonts w:cs="Times New Roman"/>
          <w:spacing w:val="-1"/>
        </w:rPr>
        <w:t>information</w:t>
      </w:r>
      <w:r>
        <w:rPr>
          <w:rFonts w:cs="Times New Roman"/>
        </w:rPr>
        <w:t xml:space="preserve"> </w:t>
      </w:r>
      <w:r>
        <w:rPr>
          <w:rFonts w:cs="Times New Roman"/>
          <w:spacing w:val="-1"/>
          <w:w w:val="99"/>
        </w:rPr>
        <w:t>systems</w:t>
      </w:r>
      <w:r>
        <w:rPr>
          <w:rFonts w:cs="Times New Roman"/>
          <w:w w:val="99"/>
        </w:rPr>
        <w:t xml:space="preserve"> </w:t>
      </w:r>
      <w:r>
        <w:rPr>
          <w:rFonts w:cs="Times New Roman"/>
        </w:rPr>
        <w:t xml:space="preserve">and </w:t>
      </w:r>
      <w:r>
        <w:rPr>
          <w:rFonts w:cs="Times New Roman"/>
          <w:spacing w:val="-1"/>
        </w:rPr>
        <w:t>applications,</w:t>
      </w:r>
      <w:r>
        <w:rPr>
          <w:rFonts w:cs="Times New Roman"/>
        </w:rPr>
        <w:t xml:space="preserve"> </w:t>
      </w:r>
      <w:r>
        <w:rPr>
          <w:rFonts w:cs="Times New Roman"/>
          <w:spacing w:val="-1"/>
        </w:rPr>
        <w:t>electronic</w:t>
      </w:r>
      <w:r>
        <w:rPr>
          <w:rFonts w:cs="Times New Roman"/>
        </w:rPr>
        <w:t xml:space="preserve"> and hardcopy </w:t>
      </w:r>
      <w:r>
        <w:t xml:space="preserve">documents, references, and records, to include classified or sensitive data, needed to support primary Mission Essential Functions during a continuity event. The </w:t>
      </w:r>
      <w:r w:rsidR="00602D91">
        <w:rPr>
          <w:rFonts w:cs="Times New Roman"/>
          <w:b/>
          <w:bCs/>
        </w:rPr>
        <w:t>department</w:t>
      </w:r>
      <w:r>
        <w:rPr>
          <w:rFonts w:cs="Times New Roman"/>
          <w:b/>
          <w:bCs/>
        </w:rPr>
        <w:t xml:space="preserve"> </w:t>
      </w:r>
      <w:r>
        <w:t>has incorporated its vital records program into the overall COOP program, plans and</w:t>
      </w:r>
      <w:r>
        <w:rPr>
          <w:spacing w:val="-5"/>
        </w:rPr>
        <w:t xml:space="preserve"> </w:t>
      </w:r>
      <w:r>
        <w:t>procedures.</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right="517"/>
      </w:pPr>
      <w:r>
        <w:t>The</w:t>
      </w:r>
      <w:r w:rsidR="00602D91">
        <w:t xml:space="preserve"> Department</w:t>
      </w:r>
      <w:r>
        <w:rPr>
          <w:rFonts w:cs="Times New Roman"/>
        </w:rPr>
        <w:t xml:space="preserve">’s </w:t>
      </w:r>
      <w:r>
        <w:t>vital records program incorporates into the overall</w:t>
      </w:r>
      <w:r>
        <w:rPr>
          <w:spacing w:val="-15"/>
        </w:rPr>
        <w:t xml:space="preserve"> </w:t>
      </w:r>
      <w:r>
        <w:t>COOP with a clear authority to</w:t>
      </w:r>
      <w:r>
        <w:rPr>
          <w:spacing w:val="-6"/>
        </w:rPr>
        <w:t xml:space="preserve"> </w:t>
      </w:r>
      <w:r>
        <w:t>include:</w:t>
      </w:r>
    </w:p>
    <w:p w:rsidR="0035737D" w:rsidRDefault="0035737D" w:rsidP="0035737D">
      <w:pPr>
        <w:pStyle w:val="ListParagraph"/>
        <w:numPr>
          <w:ilvl w:val="0"/>
          <w:numId w:val="7"/>
        </w:numPr>
        <w:tabs>
          <w:tab w:val="left" w:pos="821"/>
        </w:tabs>
        <w:ind w:firstLine="360"/>
        <w:rPr>
          <w:rFonts w:ascii="Times New Roman" w:eastAsia="Times New Roman" w:hAnsi="Times New Roman" w:cs="Times New Roman"/>
          <w:sz w:val="24"/>
          <w:szCs w:val="24"/>
        </w:rPr>
      </w:pPr>
      <w:r>
        <w:rPr>
          <w:rFonts w:ascii="Times New Roman"/>
          <w:sz w:val="24"/>
        </w:rPr>
        <w:t>Policies</w:t>
      </w:r>
    </w:p>
    <w:p w:rsidR="0035737D" w:rsidRDefault="0035737D" w:rsidP="0035737D">
      <w:pPr>
        <w:pStyle w:val="ListParagraph"/>
        <w:numPr>
          <w:ilvl w:val="0"/>
          <w:numId w:val="7"/>
        </w:numPr>
        <w:tabs>
          <w:tab w:val="left" w:pos="821"/>
        </w:tabs>
        <w:spacing w:before="102"/>
        <w:ind w:left="820"/>
        <w:rPr>
          <w:rFonts w:ascii="Times New Roman" w:eastAsia="Times New Roman" w:hAnsi="Times New Roman" w:cs="Times New Roman"/>
          <w:sz w:val="24"/>
          <w:szCs w:val="24"/>
        </w:rPr>
      </w:pPr>
      <w:r>
        <w:rPr>
          <w:rFonts w:ascii="Times New Roman"/>
          <w:sz w:val="24"/>
        </w:rPr>
        <w:t>Authorities</w:t>
      </w:r>
    </w:p>
    <w:p w:rsidR="0035737D" w:rsidRDefault="0035737D" w:rsidP="0035737D">
      <w:pPr>
        <w:pStyle w:val="ListParagraph"/>
        <w:numPr>
          <w:ilvl w:val="0"/>
          <w:numId w:val="7"/>
        </w:numPr>
        <w:tabs>
          <w:tab w:val="left" w:pos="821"/>
        </w:tabs>
        <w:spacing w:before="104"/>
        <w:ind w:left="820"/>
        <w:rPr>
          <w:rFonts w:ascii="Times New Roman" w:eastAsia="Times New Roman" w:hAnsi="Times New Roman" w:cs="Times New Roman"/>
          <w:sz w:val="24"/>
          <w:szCs w:val="24"/>
        </w:rPr>
      </w:pPr>
      <w:r>
        <w:rPr>
          <w:rFonts w:ascii="Times New Roman"/>
          <w:sz w:val="24"/>
        </w:rPr>
        <w:t>Procedures</w:t>
      </w:r>
    </w:p>
    <w:p w:rsidR="0035737D" w:rsidRDefault="0035737D" w:rsidP="00602D91">
      <w:pPr>
        <w:pStyle w:val="ListParagraph"/>
        <w:numPr>
          <w:ilvl w:val="0"/>
          <w:numId w:val="7"/>
        </w:numPr>
        <w:tabs>
          <w:tab w:val="left" w:pos="821"/>
        </w:tabs>
        <w:spacing w:before="102" w:line="463" w:lineRule="auto"/>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written designation of the vital records manager </w:t>
      </w:r>
      <w:r w:rsidR="00602D91">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official</w:t>
      </w:r>
      <w:r w:rsidR="00602D91">
        <w:rPr>
          <w:rFonts w:ascii="Times New Roman" w:eastAsia="Times New Roman" w:hAnsi="Times New Roman" w:cs="Times New Roman"/>
          <w:sz w:val="24"/>
          <w:szCs w:val="24"/>
        </w:rPr>
        <w:t xml:space="preserve"> v</w:t>
      </w:r>
      <w:r>
        <w:rPr>
          <w:rFonts w:ascii="Times New Roman" w:eastAsia="Times New Roman" w:hAnsi="Times New Roman" w:cs="Times New Roman"/>
          <w:sz w:val="24"/>
          <w:szCs w:val="24"/>
        </w:rPr>
        <w:t>ital records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t>
      </w:r>
    </w:p>
    <w:p w:rsidR="0035737D" w:rsidRDefault="0035737D" w:rsidP="00424D66">
      <w:pPr>
        <w:pStyle w:val="ListParagraph"/>
        <w:numPr>
          <w:ilvl w:val="2"/>
          <w:numId w:val="29"/>
        </w:numPr>
        <w:tabs>
          <w:tab w:val="left" w:pos="821"/>
        </w:tabs>
        <w:spacing w:before="53" w:line="274" w:lineRule="exact"/>
        <w:ind w:left="0"/>
        <w:rPr>
          <w:rFonts w:ascii="Times New Roman" w:eastAsia="Times New Roman" w:hAnsi="Times New Roman" w:cs="Times New Roman"/>
          <w:sz w:val="24"/>
          <w:szCs w:val="24"/>
        </w:rPr>
      </w:pPr>
      <w:r>
        <w:rPr>
          <w:rFonts w:ascii="Times New Roman"/>
          <w:sz w:val="24"/>
        </w:rPr>
        <w:t>Identifies and protects those records that specify how an organization will</w:t>
      </w:r>
      <w:r>
        <w:rPr>
          <w:rFonts w:ascii="Times New Roman"/>
          <w:spacing w:val="-18"/>
          <w:sz w:val="24"/>
        </w:rPr>
        <w:t xml:space="preserve"> </w:t>
      </w:r>
      <w:r>
        <w:rPr>
          <w:rFonts w:ascii="Times New Roman"/>
          <w:sz w:val="24"/>
        </w:rPr>
        <w:t>operate in an emergency or</w:t>
      </w:r>
      <w:r>
        <w:rPr>
          <w:rFonts w:ascii="Times New Roman"/>
          <w:spacing w:val="-6"/>
          <w:sz w:val="24"/>
        </w:rPr>
        <w:t xml:space="preserve"> </w:t>
      </w:r>
      <w:r>
        <w:rPr>
          <w:rFonts w:ascii="Times New Roman"/>
          <w:sz w:val="24"/>
        </w:rPr>
        <w:t>disaster</w:t>
      </w:r>
    </w:p>
    <w:p w:rsidR="0035737D" w:rsidRDefault="0035737D" w:rsidP="00424D66">
      <w:pPr>
        <w:spacing w:before="11"/>
        <w:rPr>
          <w:rFonts w:ascii="Times New Roman" w:eastAsia="Times New Roman" w:hAnsi="Times New Roman" w:cs="Times New Roman"/>
          <w:sz w:val="23"/>
          <w:szCs w:val="23"/>
        </w:rPr>
      </w:pPr>
    </w:p>
    <w:p w:rsidR="0035737D" w:rsidRDefault="0035737D" w:rsidP="00424D66">
      <w:pPr>
        <w:pStyle w:val="ListParagraph"/>
        <w:numPr>
          <w:ilvl w:val="2"/>
          <w:numId w:val="29"/>
        </w:numPr>
        <w:tabs>
          <w:tab w:val="left" w:pos="821"/>
        </w:tabs>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Identifies those records necessary to the organization’s continuing</w:t>
      </w:r>
      <w:r>
        <w:rPr>
          <w:rFonts w:ascii="Times New Roman" w:eastAsia="Times New Roman" w:hAnsi="Times New Roman" w:cs="Times New Roman"/>
          <w:spacing w:val="-14"/>
          <w:sz w:val="24"/>
          <w:szCs w:val="24"/>
        </w:rPr>
        <w:t xml:space="preserve"> </w:t>
      </w:r>
      <w:r w:rsidR="008721E9">
        <w:rPr>
          <w:rFonts w:ascii="Times New Roman" w:eastAsia="Times New Roman" w:hAnsi="Times New Roman" w:cs="Times New Roman"/>
          <w:spacing w:val="-14"/>
          <w:sz w:val="24"/>
          <w:szCs w:val="24"/>
        </w:rPr>
        <w:tab/>
      </w:r>
      <w:r w:rsidR="008721E9">
        <w:rPr>
          <w:rFonts w:ascii="Times New Roman" w:eastAsia="Times New Roman" w:hAnsi="Times New Roman" w:cs="Times New Roman"/>
          <w:spacing w:val="-14"/>
          <w:sz w:val="24"/>
          <w:szCs w:val="24"/>
        </w:rPr>
        <w:tab/>
      </w:r>
      <w:r w:rsidR="008721E9">
        <w:rPr>
          <w:rFonts w:ascii="Times New Roman" w:eastAsia="Times New Roman" w:hAnsi="Times New Roman" w:cs="Times New Roman"/>
          <w:spacing w:val="-14"/>
          <w:sz w:val="24"/>
          <w:szCs w:val="24"/>
        </w:rPr>
        <w:tab/>
      </w:r>
      <w:r w:rsidR="008721E9">
        <w:rPr>
          <w:rFonts w:ascii="Times New Roman" w:eastAsia="Times New Roman" w:hAnsi="Times New Roman" w:cs="Times New Roman"/>
          <w:spacing w:val="-14"/>
          <w:sz w:val="24"/>
          <w:szCs w:val="24"/>
        </w:rPr>
        <w:tab/>
      </w:r>
      <w:r>
        <w:rPr>
          <w:rFonts w:ascii="Times New Roman" w:eastAsia="Times New Roman" w:hAnsi="Times New Roman" w:cs="Times New Roman"/>
          <w:sz w:val="24"/>
          <w:szCs w:val="24"/>
        </w:rPr>
        <w:t>operations</w:t>
      </w:r>
    </w:p>
    <w:p w:rsidR="0035737D" w:rsidRDefault="0035737D" w:rsidP="00424D66">
      <w:pPr>
        <w:spacing w:before="10"/>
        <w:rPr>
          <w:rFonts w:ascii="Times New Roman" w:eastAsia="Times New Roman" w:hAnsi="Times New Roman" w:cs="Times New Roman"/>
          <w:sz w:val="23"/>
          <w:szCs w:val="23"/>
        </w:rPr>
      </w:pPr>
    </w:p>
    <w:p w:rsidR="0035737D" w:rsidRDefault="0035737D" w:rsidP="00424D66">
      <w:pPr>
        <w:pStyle w:val="ListParagraph"/>
        <w:numPr>
          <w:ilvl w:val="2"/>
          <w:numId w:val="29"/>
        </w:numPr>
        <w:tabs>
          <w:tab w:val="left" w:pos="821"/>
        </w:tabs>
        <w:ind w:left="0"/>
        <w:rPr>
          <w:rFonts w:ascii="Times New Roman" w:eastAsia="Times New Roman" w:hAnsi="Times New Roman" w:cs="Times New Roman"/>
          <w:sz w:val="24"/>
          <w:szCs w:val="24"/>
        </w:rPr>
      </w:pPr>
      <w:r>
        <w:rPr>
          <w:rFonts w:ascii="Times New Roman"/>
          <w:sz w:val="24"/>
        </w:rPr>
        <w:t>Identifies those records needed to protect the legal and financial rights of</w:t>
      </w:r>
      <w:r>
        <w:rPr>
          <w:rFonts w:ascii="Times New Roman"/>
          <w:spacing w:val="-14"/>
          <w:sz w:val="24"/>
        </w:rPr>
        <w:t xml:space="preserve"> </w:t>
      </w:r>
      <w:r>
        <w:rPr>
          <w:rFonts w:ascii="Times New Roman"/>
          <w:sz w:val="24"/>
        </w:rPr>
        <w:t>the hospital and</w:t>
      </w:r>
      <w:r>
        <w:rPr>
          <w:rFonts w:ascii="Times New Roman"/>
          <w:spacing w:val="-7"/>
          <w:sz w:val="24"/>
        </w:rPr>
        <w:t xml:space="preserve"> </w:t>
      </w:r>
      <w:r>
        <w:rPr>
          <w:rFonts w:ascii="Times New Roman"/>
          <w:sz w:val="24"/>
        </w:rPr>
        <w:t>citizens</w:t>
      </w:r>
    </w:p>
    <w:p w:rsidR="0035737D" w:rsidRDefault="0035737D" w:rsidP="0035737D">
      <w:pPr>
        <w:spacing w:before="1"/>
        <w:rPr>
          <w:rFonts w:ascii="Times New Roman" w:eastAsia="Times New Roman" w:hAnsi="Times New Roman" w:cs="Times New Roman"/>
          <w:sz w:val="24"/>
          <w:szCs w:val="24"/>
        </w:rPr>
      </w:pPr>
    </w:p>
    <w:p w:rsidR="0035737D" w:rsidRDefault="0035737D" w:rsidP="0035737D">
      <w:pPr>
        <w:pStyle w:val="BodyText"/>
        <w:ind w:right="389"/>
      </w:pPr>
      <w:r>
        <w:t xml:space="preserve">As soon as possible after activation of the COOP, but in all cases </w:t>
      </w:r>
      <w:r w:rsidRPr="00424D66">
        <w:t xml:space="preserve">within </w:t>
      </w:r>
      <w:r w:rsidRPr="00424D66">
        <w:rPr>
          <w:b/>
        </w:rPr>
        <w:t>12 hours</w:t>
      </w:r>
      <w:r>
        <w:t xml:space="preserve"> of activation, continuity personnel at the alternate </w:t>
      </w:r>
      <w:r w:rsidR="008721E9">
        <w:t>site</w:t>
      </w:r>
      <w:r>
        <w:t xml:space="preserve"> for the </w:t>
      </w:r>
      <w:r w:rsidR="008721E9">
        <w:rPr>
          <w:b/>
        </w:rPr>
        <w:t>department</w:t>
      </w:r>
      <w:r>
        <w:rPr>
          <w:b/>
        </w:rPr>
        <w:t xml:space="preserve"> </w:t>
      </w:r>
      <w:r>
        <w:t>must have access to the appropriate media for accessing vital records,</w:t>
      </w:r>
      <w:r>
        <w:rPr>
          <w:spacing w:val="-15"/>
        </w:rPr>
        <w:t xml:space="preserve"> </w:t>
      </w:r>
      <w:r>
        <w:t>including:</w:t>
      </w:r>
    </w:p>
    <w:p w:rsidR="0035737D" w:rsidRDefault="0035737D" w:rsidP="0035737D">
      <w:pPr>
        <w:spacing w:before="11"/>
        <w:rPr>
          <w:rFonts w:ascii="Times New Roman" w:eastAsia="Times New Roman" w:hAnsi="Times New Roman" w:cs="Times New Roman"/>
          <w:sz w:val="23"/>
          <w:szCs w:val="23"/>
        </w:rPr>
      </w:pPr>
    </w:p>
    <w:p w:rsidR="0035737D" w:rsidRDefault="0035737D" w:rsidP="0035737D">
      <w:pPr>
        <w:pStyle w:val="ListParagraph"/>
        <w:numPr>
          <w:ilvl w:val="0"/>
          <w:numId w:val="7"/>
        </w:numPr>
        <w:tabs>
          <w:tab w:val="left" w:pos="821"/>
        </w:tabs>
        <w:ind w:left="820"/>
        <w:rPr>
          <w:rFonts w:ascii="Times New Roman" w:eastAsia="Times New Roman" w:hAnsi="Times New Roman" w:cs="Times New Roman"/>
          <w:sz w:val="24"/>
          <w:szCs w:val="24"/>
        </w:rPr>
      </w:pPr>
      <w:r>
        <w:rPr>
          <w:rFonts w:ascii="Times New Roman"/>
          <w:sz w:val="24"/>
        </w:rPr>
        <w:t>A local area</w:t>
      </w:r>
      <w:r>
        <w:rPr>
          <w:rFonts w:ascii="Times New Roman"/>
          <w:spacing w:val="-4"/>
          <w:sz w:val="24"/>
        </w:rPr>
        <w:t xml:space="preserve"> </w:t>
      </w:r>
      <w:r>
        <w:rPr>
          <w:rFonts w:ascii="Times New Roman"/>
          <w:sz w:val="24"/>
        </w:rPr>
        <w:t>network</w:t>
      </w:r>
    </w:p>
    <w:p w:rsidR="0035737D" w:rsidRDefault="0035737D" w:rsidP="0035737D">
      <w:pPr>
        <w:pStyle w:val="ListParagraph"/>
        <w:numPr>
          <w:ilvl w:val="0"/>
          <w:numId w:val="7"/>
        </w:numPr>
        <w:tabs>
          <w:tab w:val="left" w:pos="821"/>
        </w:tabs>
        <w:spacing w:before="104"/>
        <w:ind w:left="820"/>
        <w:rPr>
          <w:rFonts w:ascii="Times New Roman" w:eastAsia="Times New Roman" w:hAnsi="Times New Roman" w:cs="Times New Roman"/>
          <w:sz w:val="24"/>
          <w:szCs w:val="24"/>
        </w:rPr>
      </w:pPr>
      <w:r>
        <w:rPr>
          <w:rFonts w:ascii="Times New Roman"/>
          <w:sz w:val="24"/>
        </w:rPr>
        <w:t>Electronic versions of vital</w:t>
      </w:r>
      <w:r>
        <w:rPr>
          <w:rFonts w:ascii="Times New Roman"/>
          <w:spacing w:val="-3"/>
          <w:sz w:val="24"/>
        </w:rPr>
        <w:t xml:space="preserve"> </w:t>
      </w:r>
      <w:r>
        <w:rPr>
          <w:rFonts w:ascii="Times New Roman"/>
          <w:sz w:val="24"/>
        </w:rPr>
        <w:t>records</w:t>
      </w:r>
    </w:p>
    <w:p w:rsidR="0035737D" w:rsidRDefault="0035737D" w:rsidP="0035737D">
      <w:pPr>
        <w:pStyle w:val="ListParagraph"/>
        <w:numPr>
          <w:ilvl w:val="0"/>
          <w:numId w:val="7"/>
        </w:numPr>
        <w:tabs>
          <w:tab w:val="left" w:pos="821"/>
        </w:tabs>
        <w:spacing w:before="106"/>
        <w:ind w:left="820"/>
        <w:rPr>
          <w:rFonts w:ascii="Times New Roman" w:eastAsia="Times New Roman" w:hAnsi="Times New Roman" w:cs="Times New Roman"/>
          <w:sz w:val="24"/>
          <w:szCs w:val="24"/>
        </w:rPr>
      </w:pPr>
      <w:r>
        <w:rPr>
          <w:rFonts w:ascii="Times New Roman"/>
          <w:sz w:val="24"/>
        </w:rPr>
        <w:t>Supporting information systems and</w:t>
      </w:r>
      <w:r>
        <w:rPr>
          <w:rFonts w:ascii="Times New Roman"/>
          <w:spacing w:val="-7"/>
          <w:sz w:val="24"/>
        </w:rPr>
        <w:t xml:space="preserve"> </w:t>
      </w:r>
      <w:r>
        <w:rPr>
          <w:rFonts w:ascii="Times New Roman"/>
          <w:sz w:val="24"/>
        </w:rPr>
        <w:t>data</w:t>
      </w:r>
    </w:p>
    <w:p w:rsidR="0035737D" w:rsidRDefault="0035737D" w:rsidP="0035737D">
      <w:pPr>
        <w:pStyle w:val="ListParagraph"/>
        <w:numPr>
          <w:ilvl w:val="0"/>
          <w:numId w:val="7"/>
        </w:numPr>
        <w:tabs>
          <w:tab w:val="left" w:pos="821"/>
        </w:tabs>
        <w:spacing w:before="106"/>
        <w:ind w:left="820"/>
        <w:rPr>
          <w:rFonts w:ascii="Times New Roman" w:eastAsia="Times New Roman" w:hAnsi="Times New Roman" w:cs="Times New Roman"/>
          <w:sz w:val="24"/>
          <w:szCs w:val="24"/>
        </w:rPr>
      </w:pPr>
      <w:r>
        <w:rPr>
          <w:rFonts w:ascii="Times New Roman"/>
          <w:sz w:val="24"/>
        </w:rPr>
        <w:t>Internal and external email and email</w:t>
      </w:r>
      <w:r>
        <w:rPr>
          <w:rFonts w:ascii="Times New Roman"/>
          <w:spacing w:val="-10"/>
          <w:sz w:val="24"/>
        </w:rPr>
        <w:t xml:space="preserve"> </w:t>
      </w:r>
      <w:r>
        <w:rPr>
          <w:rFonts w:ascii="Times New Roman"/>
          <w:sz w:val="24"/>
        </w:rPr>
        <w:t>archives</w:t>
      </w:r>
    </w:p>
    <w:p w:rsidR="00424D66" w:rsidRDefault="00424D66" w:rsidP="00424D66">
      <w:pPr>
        <w:pStyle w:val="ListParagraph"/>
        <w:numPr>
          <w:ilvl w:val="0"/>
          <w:numId w:val="7"/>
        </w:numPr>
        <w:tabs>
          <w:tab w:val="left" w:pos="821"/>
        </w:tabs>
        <w:spacing w:before="31"/>
        <w:ind w:left="820"/>
        <w:rPr>
          <w:rFonts w:ascii="Times New Roman" w:eastAsia="Times New Roman" w:hAnsi="Times New Roman" w:cs="Times New Roman"/>
          <w:sz w:val="24"/>
          <w:szCs w:val="24"/>
        </w:rPr>
      </w:pPr>
      <w:r>
        <w:rPr>
          <w:rFonts w:ascii="Times New Roman"/>
          <w:sz w:val="24"/>
        </w:rPr>
        <w:t>Hard copies of vital</w:t>
      </w:r>
      <w:r>
        <w:rPr>
          <w:rFonts w:ascii="Times New Roman"/>
          <w:spacing w:val="-4"/>
          <w:sz w:val="24"/>
        </w:rPr>
        <w:t xml:space="preserve"> </w:t>
      </w:r>
      <w:r>
        <w:rPr>
          <w:rFonts w:ascii="Times New Roman"/>
          <w:sz w:val="24"/>
        </w:rPr>
        <w:t>records</w:t>
      </w:r>
    </w:p>
    <w:p w:rsidR="00424D66" w:rsidRDefault="00424D66" w:rsidP="00424D66">
      <w:pPr>
        <w:rPr>
          <w:rFonts w:ascii="Times New Roman" w:eastAsia="Times New Roman" w:hAnsi="Times New Roman" w:cs="Times New Roman"/>
          <w:sz w:val="24"/>
          <w:szCs w:val="24"/>
        </w:rPr>
        <w:sectPr w:rsidR="00424D66">
          <w:pgSz w:w="12240" w:h="15840"/>
          <w:pgMar w:top="1400" w:right="1720" w:bottom="1180" w:left="1700" w:header="0" w:footer="959" w:gutter="0"/>
          <w:cols w:space="720"/>
        </w:sectPr>
      </w:pPr>
      <w:r>
        <w:tab/>
      </w:r>
      <w:r>
        <w:tab/>
        <w:t>[Insert any other media</w:t>
      </w:r>
      <w:r>
        <w:rPr>
          <w:spacing w:val="-7"/>
        </w:rPr>
        <w:t xml:space="preserve"> </w:t>
      </w:r>
      <w:r>
        <w:t>her</w:t>
      </w:r>
    </w:p>
    <w:p w:rsidR="0035737D" w:rsidRDefault="0035737D" w:rsidP="00424D66">
      <w:pPr>
        <w:pStyle w:val="Heading2"/>
        <w:tabs>
          <w:tab w:val="left" w:pos="821"/>
        </w:tabs>
        <w:spacing w:before="114" w:line="463" w:lineRule="auto"/>
        <w:ind w:left="460" w:right="4989" w:firstLine="0"/>
        <w:jc w:val="both"/>
        <w:rPr>
          <w:b w:val="0"/>
          <w:bCs w:val="0"/>
        </w:rPr>
      </w:pPr>
      <w:r>
        <w:lastRenderedPageBreak/>
        <w:t>Identifying Vital</w:t>
      </w:r>
      <w:r>
        <w:rPr>
          <w:spacing w:val="-5"/>
        </w:rPr>
        <w:t xml:space="preserve"> </w:t>
      </w:r>
      <w:r>
        <w:t>Records</w:t>
      </w:r>
    </w:p>
    <w:p w:rsidR="0035737D" w:rsidRDefault="0035737D" w:rsidP="0035737D">
      <w:pPr>
        <w:pStyle w:val="BodyText"/>
        <w:spacing w:before="24"/>
        <w:ind w:right="595"/>
        <w:rPr>
          <w:rFonts w:cs="Times New Roman"/>
        </w:rPr>
      </w:pPr>
      <w:r>
        <w:t xml:space="preserve">The </w:t>
      </w:r>
      <w:r>
        <w:rPr>
          <w:rFonts w:cs="Times New Roman"/>
          <w:b/>
          <w:bCs/>
        </w:rPr>
        <w:t>hospital</w:t>
      </w:r>
      <w:r w:rsidR="008721E9">
        <w:rPr>
          <w:rFonts w:cs="Times New Roman"/>
          <w:b/>
          <w:bCs/>
        </w:rPr>
        <w:t xml:space="preserve"> department </w:t>
      </w:r>
      <w:r w:rsidR="008721E9">
        <w:t>must identify</w:t>
      </w:r>
      <w:r>
        <w:t xml:space="preserve"> the vital records to its operations, and assign responsibility for those records to </w:t>
      </w:r>
      <w:r>
        <w:rPr>
          <w:rFonts w:cs="Times New Roman"/>
          <w:b/>
          <w:bCs/>
        </w:rPr>
        <w:t>[insert personnel or office here]</w:t>
      </w:r>
      <w:r>
        <w:t xml:space="preserve">, which includes a combination of continuity personnel, personnel in the chief information </w:t>
      </w:r>
      <w:r>
        <w:rPr>
          <w:rFonts w:cs="Times New Roman"/>
        </w:rPr>
        <w:t>officer’s department, and records management</w:t>
      </w:r>
      <w:r>
        <w:rPr>
          <w:rFonts w:cs="Times New Roman"/>
          <w:spacing w:val="-9"/>
        </w:rPr>
        <w:t xml:space="preserve"> </w:t>
      </w:r>
      <w:r>
        <w:rPr>
          <w:rFonts w:cs="Times New Roman"/>
        </w:rPr>
        <w:t>personnel.</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right="189"/>
        <w:rPr>
          <w:rFonts w:cs="Times New Roman"/>
        </w:rPr>
      </w:pPr>
      <w:r>
        <w:t xml:space="preserve">The </w:t>
      </w:r>
      <w:r>
        <w:rPr>
          <w:b/>
        </w:rPr>
        <w:t>hospital</w:t>
      </w:r>
      <w:r w:rsidR="008721E9">
        <w:rPr>
          <w:b/>
        </w:rPr>
        <w:t xml:space="preserve"> department</w:t>
      </w:r>
      <w:r>
        <w:rPr>
          <w:b/>
        </w:rPr>
        <w:t xml:space="preserve"> </w:t>
      </w:r>
      <w:r>
        <w:t>maintains a complete inventory of vital records, along with</w:t>
      </w:r>
      <w:r>
        <w:rPr>
          <w:spacing w:val="-14"/>
        </w:rPr>
        <w:t xml:space="preserve"> </w:t>
      </w:r>
      <w:r>
        <w:t>the locations of and instructions on accessing those records, with a copy found both electronically through a shared drive and through an intranet SharePoint.</w:t>
      </w:r>
    </w:p>
    <w:p w:rsidR="0035737D" w:rsidRDefault="0035737D" w:rsidP="0035737D">
      <w:pPr>
        <w:pStyle w:val="BodyText"/>
        <w:ind w:right="415"/>
      </w:pPr>
      <w:r>
        <w:t xml:space="preserve">This inventory will be maintained at a backup/off-site location located at </w:t>
      </w:r>
      <w:r>
        <w:rPr>
          <w:b/>
        </w:rPr>
        <w:t xml:space="preserve">[Location(s) here] </w:t>
      </w:r>
      <w:r>
        <w:t xml:space="preserve">by </w:t>
      </w:r>
      <w:r>
        <w:rPr>
          <w:b/>
        </w:rPr>
        <w:t xml:space="preserve">[Office] </w:t>
      </w:r>
      <w:r>
        <w:t>to ensure continuity if the primary site is damaged, destroyed or unavailable.</w:t>
      </w:r>
    </w:p>
    <w:p w:rsidR="0035737D" w:rsidRDefault="0035737D" w:rsidP="0035737D">
      <w:pPr>
        <w:rPr>
          <w:rFonts w:ascii="Times New Roman" w:eastAsia="Times New Roman" w:hAnsi="Times New Roman" w:cs="Times New Roman"/>
          <w:sz w:val="24"/>
          <w:szCs w:val="24"/>
        </w:rPr>
      </w:pPr>
    </w:p>
    <w:p w:rsidR="0035737D" w:rsidRDefault="0035737D" w:rsidP="0035737D">
      <w:pPr>
        <w:ind w:left="100" w:right="280"/>
        <w:rPr>
          <w:rFonts w:ascii="Times New Roman" w:eastAsia="Times New Roman" w:hAnsi="Times New Roman" w:cs="Times New Roman"/>
          <w:sz w:val="24"/>
          <w:szCs w:val="24"/>
        </w:rPr>
      </w:pPr>
      <w:r>
        <w:rPr>
          <w:rFonts w:ascii="Times New Roman"/>
          <w:b/>
          <w:sz w:val="24"/>
        </w:rPr>
        <w:t xml:space="preserve">[Insert office] </w:t>
      </w:r>
      <w:r>
        <w:rPr>
          <w:rFonts w:ascii="Times New Roman"/>
          <w:sz w:val="24"/>
        </w:rPr>
        <w:t>developed and maintains a vital records plan packet or collection</w:t>
      </w:r>
      <w:r>
        <w:rPr>
          <w:rFonts w:ascii="Times New Roman"/>
          <w:spacing w:val="-17"/>
          <w:sz w:val="24"/>
        </w:rPr>
        <w:t xml:space="preserve"> </w:t>
      </w:r>
      <w:r>
        <w:rPr>
          <w:rFonts w:ascii="Times New Roman"/>
          <w:sz w:val="24"/>
        </w:rPr>
        <w:t xml:space="preserve">located at </w:t>
      </w:r>
      <w:r>
        <w:rPr>
          <w:rFonts w:ascii="Times New Roman"/>
          <w:b/>
          <w:sz w:val="24"/>
        </w:rPr>
        <w:t>[Location/Office]</w:t>
      </w:r>
      <w:r>
        <w:rPr>
          <w:rFonts w:ascii="Times New Roman"/>
          <w:sz w:val="24"/>
        </w:rPr>
        <w:t>. The packet or collection</w:t>
      </w:r>
      <w:r>
        <w:rPr>
          <w:rFonts w:ascii="Times New Roman"/>
          <w:spacing w:val="-12"/>
          <w:sz w:val="24"/>
        </w:rPr>
        <w:t xml:space="preserve"> </w:t>
      </w:r>
      <w:r>
        <w:rPr>
          <w:rFonts w:ascii="Times New Roman"/>
          <w:sz w:val="24"/>
        </w:rPr>
        <w:t>includes:</w:t>
      </w:r>
    </w:p>
    <w:p w:rsidR="0035737D" w:rsidRDefault="0035737D" w:rsidP="0035737D">
      <w:pPr>
        <w:spacing w:before="1"/>
        <w:rPr>
          <w:rFonts w:ascii="Times New Roman" w:eastAsia="Times New Roman" w:hAnsi="Times New Roman" w:cs="Times New Roman"/>
          <w:sz w:val="26"/>
          <w:szCs w:val="26"/>
        </w:rPr>
      </w:pPr>
    </w:p>
    <w:p w:rsidR="0035737D" w:rsidRDefault="0035737D" w:rsidP="0035737D">
      <w:pPr>
        <w:pStyle w:val="ListParagraph"/>
        <w:numPr>
          <w:ilvl w:val="0"/>
          <w:numId w:val="7"/>
        </w:numPr>
        <w:tabs>
          <w:tab w:val="left" w:pos="821"/>
        </w:tabs>
        <w:spacing w:line="274" w:lineRule="exact"/>
        <w:ind w:left="820" w:right="848"/>
        <w:rPr>
          <w:rFonts w:ascii="Times New Roman" w:eastAsia="Times New Roman" w:hAnsi="Times New Roman" w:cs="Times New Roman"/>
          <w:sz w:val="24"/>
          <w:szCs w:val="24"/>
        </w:rPr>
      </w:pPr>
      <w:r>
        <w:rPr>
          <w:rFonts w:ascii="Times New Roman"/>
          <w:sz w:val="24"/>
        </w:rPr>
        <w:t xml:space="preserve">A hard copy or electronic list of the </w:t>
      </w:r>
      <w:r>
        <w:rPr>
          <w:rFonts w:ascii="Times New Roman"/>
          <w:b/>
          <w:sz w:val="24"/>
        </w:rPr>
        <w:t xml:space="preserve">hospital </w:t>
      </w:r>
      <w:r>
        <w:rPr>
          <w:rFonts w:ascii="Times New Roman"/>
          <w:sz w:val="24"/>
        </w:rPr>
        <w:t>key</w:t>
      </w:r>
      <w:r>
        <w:rPr>
          <w:rFonts w:ascii="Times New Roman"/>
          <w:spacing w:val="-16"/>
          <w:sz w:val="24"/>
        </w:rPr>
        <w:t xml:space="preserve"> </w:t>
      </w:r>
      <w:r>
        <w:rPr>
          <w:rFonts w:ascii="Times New Roman"/>
          <w:sz w:val="24"/>
        </w:rPr>
        <w:t>organization personnel and continuity personnel with up-to-date telephone</w:t>
      </w:r>
      <w:r>
        <w:rPr>
          <w:rFonts w:ascii="Times New Roman"/>
          <w:spacing w:val="-8"/>
          <w:sz w:val="24"/>
        </w:rPr>
        <w:t xml:space="preserve"> </w:t>
      </w:r>
      <w:r>
        <w:rPr>
          <w:rFonts w:ascii="Times New Roman"/>
          <w:sz w:val="24"/>
        </w:rPr>
        <w:t>numbers;</w:t>
      </w:r>
    </w:p>
    <w:p w:rsidR="0035737D" w:rsidRDefault="0035737D" w:rsidP="0035737D">
      <w:pPr>
        <w:pStyle w:val="ListParagraph"/>
        <w:numPr>
          <w:ilvl w:val="0"/>
          <w:numId w:val="7"/>
        </w:numPr>
        <w:tabs>
          <w:tab w:val="left" w:pos="821"/>
        </w:tabs>
        <w:spacing w:before="104" w:line="294" w:lineRule="exact"/>
        <w:ind w:left="820"/>
        <w:rPr>
          <w:rFonts w:ascii="Times New Roman" w:eastAsia="Times New Roman" w:hAnsi="Times New Roman" w:cs="Times New Roman"/>
          <w:sz w:val="24"/>
          <w:szCs w:val="24"/>
        </w:rPr>
      </w:pPr>
      <w:r>
        <w:rPr>
          <w:rFonts w:ascii="Times New Roman"/>
          <w:sz w:val="24"/>
        </w:rPr>
        <w:t>A vital records inventory with the precise locations of vital records prepared</w:t>
      </w:r>
      <w:r>
        <w:rPr>
          <w:rFonts w:ascii="Times New Roman"/>
          <w:spacing w:val="-9"/>
          <w:sz w:val="24"/>
        </w:rPr>
        <w:t xml:space="preserve"> </w:t>
      </w:r>
      <w:r>
        <w:rPr>
          <w:rFonts w:ascii="Times New Roman"/>
          <w:sz w:val="24"/>
        </w:rPr>
        <w:t>by</w:t>
      </w:r>
    </w:p>
    <w:p w:rsidR="0035737D" w:rsidRDefault="0035737D" w:rsidP="0035737D">
      <w:pPr>
        <w:pStyle w:val="Heading2"/>
        <w:spacing w:line="276" w:lineRule="exact"/>
        <w:ind w:right="213" w:firstLine="0"/>
        <w:rPr>
          <w:rFonts w:cs="Times New Roman"/>
          <w:b w:val="0"/>
          <w:bCs w:val="0"/>
        </w:rPr>
      </w:pPr>
      <w:r>
        <w:t>[Office]</w:t>
      </w:r>
      <w:r>
        <w:rPr>
          <w:b w:val="0"/>
        </w:rPr>
        <w:t>;</w:t>
      </w:r>
    </w:p>
    <w:p w:rsidR="0035737D" w:rsidRDefault="0035737D" w:rsidP="0035737D">
      <w:pPr>
        <w:pStyle w:val="ListParagraph"/>
        <w:numPr>
          <w:ilvl w:val="0"/>
          <w:numId w:val="7"/>
        </w:numPr>
        <w:tabs>
          <w:tab w:val="left" w:pos="821"/>
        </w:tabs>
        <w:spacing w:before="105"/>
        <w:ind w:left="820"/>
        <w:rPr>
          <w:rFonts w:ascii="Times New Roman" w:eastAsia="Times New Roman" w:hAnsi="Times New Roman" w:cs="Times New Roman"/>
          <w:sz w:val="24"/>
          <w:szCs w:val="24"/>
        </w:rPr>
      </w:pPr>
      <w:r>
        <w:rPr>
          <w:rFonts w:ascii="Times New Roman"/>
          <w:sz w:val="24"/>
        </w:rPr>
        <w:t>Updates to the vital</w:t>
      </w:r>
      <w:r>
        <w:rPr>
          <w:rFonts w:ascii="Times New Roman"/>
          <w:spacing w:val="-3"/>
          <w:sz w:val="24"/>
        </w:rPr>
        <w:t xml:space="preserve"> </w:t>
      </w:r>
      <w:r>
        <w:rPr>
          <w:rFonts w:ascii="Times New Roman"/>
          <w:sz w:val="24"/>
        </w:rPr>
        <w:t>records;</w:t>
      </w:r>
    </w:p>
    <w:p w:rsidR="0035737D" w:rsidRDefault="0035737D" w:rsidP="0035737D">
      <w:pPr>
        <w:pStyle w:val="ListParagraph"/>
        <w:numPr>
          <w:ilvl w:val="0"/>
          <w:numId w:val="7"/>
        </w:numPr>
        <w:tabs>
          <w:tab w:val="left" w:pos="821"/>
        </w:tabs>
        <w:spacing w:before="106"/>
        <w:ind w:left="820"/>
        <w:rPr>
          <w:rFonts w:ascii="Times New Roman" w:eastAsia="Times New Roman" w:hAnsi="Times New Roman" w:cs="Times New Roman"/>
          <w:sz w:val="24"/>
          <w:szCs w:val="24"/>
        </w:rPr>
      </w:pPr>
      <w:r>
        <w:rPr>
          <w:rFonts w:ascii="Times New Roman"/>
          <w:sz w:val="24"/>
        </w:rPr>
        <w:t>Necessary keys or access</w:t>
      </w:r>
      <w:r>
        <w:rPr>
          <w:rFonts w:ascii="Times New Roman"/>
          <w:spacing w:val="-7"/>
          <w:sz w:val="24"/>
        </w:rPr>
        <w:t xml:space="preserve"> </w:t>
      </w:r>
      <w:r>
        <w:rPr>
          <w:rFonts w:ascii="Times New Roman"/>
          <w:sz w:val="24"/>
        </w:rPr>
        <w:t>codes;</w:t>
      </w:r>
    </w:p>
    <w:p w:rsidR="0035737D" w:rsidRDefault="0035737D" w:rsidP="0035737D">
      <w:pPr>
        <w:pStyle w:val="ListParagraph"/>
        <w:numPr>
          <w:ilvl w:val="0"/>
          <w:numId w:val="7"/>
        </w:numPr>
        <w:tabs>
          <w:tab w:val="left" w:pos="821"/>
        </w:tabs>
        <w:spacing w:before="131" w:line="274" w:lineRule="exact"/>
        <w:ind w:left="820" w:right="291"/>
        <w:rPr>
          <w:rFonts w:ascii="Times New Roman" w:eastAsia="Times New Roman" w:hAnsi="Times New Roman" w:cs="Times New Roman"/>
          <w:sz w:val="24"/>
          <w:szCs w:val="24"/>
        </w:rPr>
      </w:pPr>
      <w:r>
        <w:rPr>
          <w:rFonts w:ascii="Times New Roman"/>
          <w:sz w:val="24"/>
        </w:rPr>
        <w:t>Listing of the access requirements and sources of equipment necessary to</w:t>
      </w:r>
      <w:r>
        <w:rPr>
          <w:rFonts w:ascii="Times New Roman"/>
          <w:spacing w:val="-16"/>
          <w:sz w:val="24"/>
        </w:rPr>
        <w:t xml:space="preserve"> </w:t>
      </w:r>
      <w:r>
        <w:rPr>
          <w:rFonts w:ascii="Times New Roman"/>
          <w:sz w:val="24"/>
        </w:rPr>
        <w:t>access the</w:t>
      </w:r>
      <w:r>
        <w:rPr>
          <w:rFonts w:ascii="Times New Roman"/>
          <w:spacing w:val="-4"/>
          <w:sz w:val="24"/>
        </w:rPr>
        <w:t xml:space="preserve"> </w:t>
      </w:r>
      <w:r>
        <w:rPr>
          <w:rFonts w:ascii="Times New Roman"/>
          <w:sz w:val="24"/>
        </w:rPr>
        <w:t>records;</w:t>
      </w:r>
    </w:p>
    <w:p w:rsidR="0035737D" w:rsidRDefault="0035737D" w:rsidP="0035737D">
      <w:pPr>
        <w:pStyle w:val="ListParagraph"/>
        <w:numPr>
          <w:ilvl w:val="0"/>
          <w:numId w:val="7"/>
        </w:numPr>
        <w:tabs>
          <w:tab w:val="left" w:pos="821"/>
        </w:tabs>
        <w:spacing w:before="102"/>
        <w:ind w:left="820"/>
        <w:rPr>
          <w:rFonts w:ascii="Times New Roman" w:eastAsia="Times New Roman" w:hAnsi="Times New Roman" w:cs="Times New Roman"/>
          <w:sz w:val="24"/>
          <w:szCs w:val="24"/>
        </w:rPr>
      </w:pPr>
      <w:r>
        <w:rPr>
          <w:rFonts w:ascii="Times New Roman"/>
          <w:sz w:val="24"/>
        </w:rPr>
        <w:t xml:space="preserve">The </w:t>
      </w:r>
      <w:r>
        <w:rPr>
          <w:rFonts w:ascii="Times New Roman"/>
          <w:b/>
          <w:sz w:val="24"/>
        </w:rPr>
        <w:t xml:space="preserve">hospital </w:t>
      </w:r>
      <w:r w:rsidR="008721E9">
        <w:rPr>
          <w:rFonts w:ascii="Times New Roman"/>
          <w:b/>
          <w:sz w:val="24"/>
        </w:rPr>
        <w:t>department</w:t>
      </w:r>
      <w:r w:rsidR="008721E9">
        <w:rPr>
          <w:rFonts w:ascii="Times New Roman"/>
          <w:b/>
          <w:sz w:val="24"/>
        </w:rPr>
        <w:t>’</w:t>
      </w:r>
      <w:r w:rsidR="008721E9">
        <w:rPr>
          <w:rFonts w:ascii="Times New Roman"/>
          <w:b/>
          <w:sz w:val="24"/>
        </w:rPr>
        <w:t xml:space="preserve">s </w:t>
      </w:r>
      <w:r>
        <w:rPr>
          <w:rFonts w:ascii="Times New Roman"/>
          <w:sz w:val="24"/>
        </w:rPr>
        <w:t xml:space="preserve">alternate </w:t>
      </w:r>
      <w:r w:rsidR="008721E9">
        <w:rPr>
          <w:rFonts w:ascii="Times New Roman"/>
          <w:sz w:val="24"/>
        </w:rPr>
        <w:t xml:space="preserve">site </w:t>
      </w:r>
      <w:r>
        <w:rPr>
          <w:rFonts w:ascii="Times New Roman"/>
          <w:sz w:val="24"/>
        </w:rPr>
        <w:t>facility</w:t>
      </w:r>
      <w:r>
        <w:rPr>
          <w:rFonts w:ascii="Times New Roman"/>
          <w:spacing w:val="-13"/>
          <w:sz w:val="24"/>
        </w:rPr>
        <w:t xml:space="preserve"> </w:t>
      </w:r>
      <w:r>
        <w:rPr>
          <w:rFonts w:ascii="Times New Roman"/>
          <w:sz w:val="24"/>
        </w:rPr>
        <w:t>location;</w:t>
      </w:r>
    </w:p>
    <w:p w:rsidR="0035737D" w:rsidRDefault="0035737D" w:rsidP="0035737D">
      <w:pPr>
        <w:pStyle w:val="ListParagraph"/>
        <w:numPr>
          <w:ilvl w:val="0"/>
          <w:numId w:val="7"/>
        </w:numPr>
        <w:tabs>
          <w:tab w:val="left" w:pos="821"/>
        </w:tabs>
        <w:spacing w:before="109" w:line="292" w:lineRule="exact"/>
        <w:ind w:left="820"/>
        <w:rPr>
          <w:rFonts w:ascii="Times New Roman" w:eastAsia="Times New Roman" w:hAnsi="Times New Roman" w:cs="Times New Roman"/>
          <w:sz w:val="24"/>
          <w:szCs w:val="24"/>
        </w:rPr>
      </w:pPr>
      <w:r>
        <w:rPr>
          <w:rFonts w:ascii="Times New Roman"/>
          <w:sz w:val="24"/>
        </w:rPr>
        <w:t xml:space="preserve">Lists of records recovery experts and vendors provided by </w:t>
      </w:r>
      <w:r>
        <w:rPr>
          <w:rFonts w:ascii="Times New Roman"/>
          <w:b/>
          <w:sz w:val="24"/>
        </w:rPr>
        <w:t xml:space="preserve">[Office] </w:t>
      </w:r>
      <w:r>
        <w:rPr>
          <w:rFonts w:ascii="Times New Roman"/>
          <w:sz w:val="24"/>
        </w:rPr>
        <w:t>and located</w:t>
      </w:r>
      <w:r>
        <w:rPr>
          <w:rFonts w:ascii="Times New Roman"/>
          <w:spacing w:val="-13"/>
          <w:sz w:val="24"/>
        </w:rPr>
        <w:t xml:space="preserve"> </w:t>
      </w:r>
      <w:r>
        <w:rPr>
          <w:rFonts w:ascii="Times New Roman"/>
          <w:sz w:val="24"/>
        </w:rPr>
        <w:t>at</w:t>
      </w:r>
    </w:p>
    <w:p w:rsidR="0035737D" w:rsidRDefault="0035737D" w:rsidP="0035737D">
      <w:pPr>
        <w:pStyle w:val="Heading2"/>
        <w:spacing w:line="274" w:lineRule="exact"/>
        <w:ind w:right="213" w:firstLine="0"/>
        <w:rPr>
          <w:rFonts w:cs="Times New Roman"/>
          <w:b w:val="0"/>
          <w:bCs w:val="0"/>
        </w:rPr>
      </w:pPr>
      <w:r>
        <w:t>[Location]</w:t>
      </w:r>
      <w:r>
        <w:rPr>
          <w:b w:val="0"/>
        </w:rPr>
        <w:t>;</w:t>
      </w:r>
    </w:p>
    <w:p w:rsidR="0035737D" w:rsidRDefault="0035737D" w:rsidP="0035737D">
      <w:pPr>
        <w:pStyle w:val="ListParagraph"/>
        <w:numPr>
          <w:ilvl w:val="0"/>
          <w:numId w:val="7"/>
        </w:numPr>
        <w:tabs>
          <w:tab w:val="left" w:pos="821"/>
        </w:tabs>
        <w:spacing w:before="107"/>
        <w:ind w:left="820"/>
        <w:rPr>
          <w:rFonts w:ascii="Times New Roman" w:eastAsia="Times New Roman" w:hAnsi="Times New Roman" w:cs="Times New Roman"/>
          <w:sz w:val="24"/>
          <w:szCs w:val="24"/>
        </w:rPr>
      </w:pPr>
      <w:r>
        <w:rPr>
          <w:rFonts w:ascii="Times New Roman"/>
          <w:sz w:val="24"/>
        </w:rPr>
        <w:t xml:space="preserve">A copy of the </w:t>
      </w:r>
      <w:r>
        <w:rPr>
          <w:rFonts w:ascii="Times New Roman"/>
          <w:b/>
          <w:sz w:val="24"/>
        </w:rPr>
        <w:t xml:space="preserve">hospital </w:t>
      </w:r>
      <w:r w:rsidR="008721E9">
        <w:rPr>
          <w:rFonts w:ascii="Times New Roman"/>
          <w:b/>
          <w:sz w:val="24"/>
        </w:rPr>
        <w:t>department</w:t>
      </w:r>
      <w:r>
        <w:rPr>
          <w:rFonts w:ascii="Times New Roman"/>
          <w:b/>
          <w:sz w:val="24"/>
        </w:rPr>
        <w:t xml:space="preserve"> </w:t>
      </w:r>
      <w:r>
        <w:rPr>
          <w:rFonts w:ascii="Times New Roman"/>
          <w:sz w:val="24"/>
        </w:rPr>
        <w:t>COOP;</w:t>
      </w:r>
      <w:r>
        <w:rPr>
          <w:rFonts w:ascii="Times New Roman"/>
          <w:spacing w:val="-9"/>
          <w:sz w:val="24"/>
        </w:rPr>
        <w:t xml:space="preserve"> </w:t>
      </w:r>
      <w:r>
        <w:rPr>
          <w:rFonts w:ascii="Times New Roman"/>
          <w:sz w:val="24"/>
        </w:rPr>
        <w:t>and</w:t>
      </w:r>
    </w:p>
    <w:p w:rsidR="0035737D" w:rsidRDefault="0035737D" w:rsidP="0035737D">
      <w:pPr>
        <w:pStyle w:val="Heading2"/>
        <w:numPr>
          <w:ilvl w:val="0"/>
          <w:numId w:val="7"/>
        </w:numPr>
        <w:tabs>
          <w:tab w:val="left" w:pos="821"/>
        </w:tabs>
        <w:spacing w:before="109"/>
        <w:ind w:left="820"/>
        <w:rPr>
          <w:rFonts w:cs="Times New Roman"/>
          <w:b w:val="0"/>
          <w:bCs w:val="0"/>
        </w:rPr>
      </w:pPr>
      <w:r>
        <w:t>[Any other documents included in the</w:t>
      </w:r>
      <w:r>
        <w:rPr>
          <w:spacing w:val="-11"/>
        </w:rPr>
        <w:t xml:space="preserve"> </w:t>
      </w:r>
      <w:r>
        <w:t>packet]</w:t>
      </w:r>
      <w:r>
        <w:rPr>
          <w:b w:val="0"/>
        </w:rPr>
        <w:t>.</w:t>
      </w:r>
    </w:p>
    <w:p w:rsidR="0035737D" w:rsidRDefault="0035737D" w:rsidP="0035737D">
      <w:pPr>
        <w:spacing w:before="9"/>
        <w:rPr>
          <w:rFonts w:ascii="Times New Roman" w:eastAsia="Times New Roman" w:hAnsi="Times New Roman" w:cs="Times New Roman"/>
          <w:sz w:val="23"/>
          <w:szCs w:val="23"/>
        </w:rPr>
      </w:pPr>
    </w:p>
    <w:p w:rsidR="0035737D" w:rsidRDefault="0035737D" w:rsidP="0035737D">
      <w:pPr>
        <w:pStyle w:val="BodyText"/>
        <w:ind w:right="105"/>
      </w:pPr>
      <w:r>
        <w:t xml:space="preserve">For the above items, </w:t>
      </w:r>
      <w:r>
        <w:rPr>
          <w:b/>
        </w:rPr>
        <w:t xml:space="preserve">[Office] </w:t>
      </w:r>
      <w:r>
        <w:t>is responsible for providing access requirements and lists</w:t>
      </w:r>
      <w:r>
        <w:rPr>
          <w:spacing w:val="-17"/>
        </w:rPr>
        <w:t xml:space="preserve"> </w:t>
      </w:r>
      <w:r>
        <w:t>of sources of equipment necessary to access the records (this may include hardware and software, microfilm readers, Internet access and/or dedicated telephone lines). These requirements and lists are found at</w:t>
      </w:r>
      <w:r>
        <w:rPr>
          <w:spacing w:val="-12"/>
        </w:rPr>
        <w:t xml:space="preserve"> </w:t>
      </w:r>
      <w:r>
        <w:rPr>
          <w:b/>
        </w:rPr>
        <w:t>[Location/Office]</w:t>
      </w:r>
      <w:r>
        <w:t>.</w:t>
      </w:r>
    </w:p>
    <w:p w:rsidR="0035737D" w:rsidRDefault="0035737D" w:rsidP="0035737D">
      <w:pPr>
        <w:rPr>
          <w:rFonts w:ascii="Times New Roman" w:eastAsia="Times New Roman" w:hAnsi="Times New Roman" w:cs="Times New Roman"/>
          <w:sz w:val="24"/>
          <w:szCs w:val="24"/>
        </w:rPr>
      </w:pPr>
    </w:p>
    <w:p w:rsidR="0035737D" w:rsidRDefault="0035737D" w:rsidP="008721E9">
      <w:pPr>
        <w:pStyle w:val="BodyText"/>
        <w:ind w:right="235"/>
      </w:pPr>
      <w:r>
        <w:t xml:space="preserve">This packet will be annually reviewed by </w:t>
      </w:r>
      <w:r>
        <w:rPr>
          <w:b/>
        </w:rPr>
        <w:t xml:space="preserve">[Office] </w:t>
      </w:r>
      <w:r>
        <w:t>with the date and names of the personnel conducting the review documented in writing to ensure that the information</w:t>
      </w:r>
      <w:r>
        <w:rPr>
          <w:spacing w:val="-13"/>
        </w:rPr>
        <w:t xml:space="preserve"> </w:t>
      </w:r>
      <w:r>
        <w:t xml:space="preserve">is current. A copy will be securely maintained at the </w:t>
      </w:r>
      <w:r>
        <w:rPr>
          <w:b/>
        </w:rPr>
        <w:t xml:space="preserve">hospital </w:t>
      </w:r>
      <w:r>
        <w:t>continuity</w:t>
      </w:r>
      <w:r w:rsidR="008721E9">
        <w:t xml:space="preserve"> </w:t>
      </w:r>
      <w:r>
        <w:t xml:space="preserve">facilities and electronically both through a shared drive and through an intranet SharePoint at </w:t>
      </w:r>
      <w:r>
        <w:rPr>
          <w:b/>
        </w:rPr>
        <w:t>[any other locations]</w:t>
      </w:r>
      <w:r>
        <w:t>, so it is easily accessible to appropriate personnel when</w:t>
      </w:r>
      <w:r>
        <w:rPr>
          <w:spacing w:val="-4"/>
        </w:rPr>
        <w:t xml:space="preserve"> </w:t>
      </w:r>
      <w:r>
        <w:t>needed.</w:t>
      </w:r>
    </w:p>
    <w:p w:rsidR="0035737D" w:rsidRDefault="0035737D" w:rsidP="0035737D">
      <w:pPr>
        <w:spacing w:before="5"/>
        <w:rPr>
          <w:rFonts w:ascii="Times New Roman" w:eastAsia="Times New Roman" w:hAnsi="Times New Roman" w:cs="Times New Roman"/>
          <w:sz w:val="24"/>
          <w:szCs w:val="24"/>
        </w:rPr>
      </w:pPr>
    </w:p>
    <w:p w:rsidR="0035737D" w:rsidRDefault="0035737D" w:rsidP="0035737D">
      <w:pPr>
        <w:pStyle w:val="Heading2"/>
        <w:ind w:left="100" w:firstLine="0"/>
        <w:rPr>
          <w:b w:val="0"/>
          <w:bCs w:val="0"/>
        </w:rPr>
      </w:pPr>
      <w:r>
        <w:t>Protecting Vital</w:t>
      </w:r>
      <w:r>
        <w:rPr>
          <w:spacing w:val="-6"/>
        </w:rPr>
        <w:t xml:space="preserve"> </w:t>
      </w:r>
      <w:r>
        <w:t>Records</w:t>
      </w:r>
    </w:p>
    <w:p w:rsidR="0035737D" w:rsidRDefault="0035737D" w:rsidP="0035737D">
      <w:pPr>
        <w:spacing w:before="7"/>
        <w:rPr>
          <w:rFonts w:ascii="Times New Roman" w:eastAsia="Times New Roman" w:hAnsi="Times New Roman" w:cs="Times New Roman"/>
          <w:b/>
          <w:bCs/>
          <w:sz w:val="23"/>
          <w:szCs w:val="23"/>
        </w:rPr>
      </w:pPr>
    </w:p>
    <w:p w:rsidR="0035737D" w:rsidRDefault="0035737D" w:rsidP="0035737D">
      <w:pPr>
        <w:pStyle w:val="BodyText"/>
        <w:ind w:right="178"/>
      </w:pPr>
      <w:r>
        <w:t>The protection of vital records is essential to ensuring the records are available during a continuity event, thus enabling agencies to conduct primary Mission Essential</w:t>
      </w:r>
      <w:r>
        <w:rPr>
          <w:spacing w:val="-17"/>
        </w:rPr>
        <w:t xml:space="preserve"> </w:t>
      </w:r>
      <w:r>
        <w:t xml:space="preserve">Functions. The </w:t>
      </w:r>
      <w:r>
        <w:rPr>
          <w:b/>
        </w:rPr>
        <w:t xml:space="preserve">hospital </w:t>
      </w:r>
      <w:r w:rsidR="008721E9">
        <w:t>should conduct</w:t>
      </w:r>
      <w:r>
        <w:t xml:space="preserve"> a vital records and database risk assessment</w:t>
      </w:r>
      <w:r>
        <w:rPr>
          <w:spacing w:val="-11"/>
        </w:rPr>
        <w:t xml:space="preserve"> </w:t>
      </w:r>
      <w:r>
        <w:t>to:</w:t>
      </w:r>
    </w:p>
    <w:p w:rsidR="0035737D" w:rsidRDefault="0035737D" w:rsidP="0035737D">
      <w:pPr>
        <w:spacing w:before="1"/>
        <w:rPr>
          <w:rFonts w:ascii="Times New Roman" w:eastAsia="Times New Roman" w:hAnsi="Times New Roman" w:cs="Times New Roman"/>
          <w:sz w:val="26"/>
          <w:szCs w:val="26"/>
        </w:rPr>
      </w:pPr>
    </w:p>
    <w:p w:rsidR="0035737D" w:rsidRDefault="0035737D" w:rsidP="0035737D">
      <w:pPr>
        <w:pStyle w:val="ListParagraph"/>
        <w:numPr>
          <w:ilvl w:val="0"/>
          <w:numId w:val="7"/>
        </w:numPr>
        <w:tabs>
          <w:tab w:val="left" w:pos="821"/>
        </w:tabs>
        <w:spacing w:line="274" w:lineRule="exact"/>
        <w:ind w:left="820" w:right="256"/>
        <w:rPr>
          <w:rFonts w:ascii="Times New Roman" w:eastAsia="Times New Roman" w:hAnsi="Times New Roman" w:cs="Times New Roman"/>
          <w:sz w:val="24"/>
          <w:szCs w:val="24"/>
        </w:rPr>
      </w:pPr>
      <w:r>
        <w:rPr>
          <w:rFonts w:ascii="Times New Roman"/>
          <w:sz w:val="24"/>
        </w:rPr>
        <w:t>Identify the risks involved if vital records are retained in their current locations and media, and the difficulty of reconstituting those records if they are</w:t>
      </w:r>
      <w:r>
        <w:rPr>
          <w:rFonts w:ascii="Times New Roman"/>
          <w:spacing w:val="-14"/>
          <w:sz w:val="24"/>
        </w:rPr>
        <w:t xml:space="preserve"> </w:t>
      </w:r>
      <w:r>
        <w:rPr>
          <w:rFonts w:ascii="Times New Roman"/>
          <w:sz w:val="24"/>
        </w:rPr>
        <w:t>destroyed</w:t>
      </w:r>
    </w:p>
    <w:p w:rsidR="0035737D" w:rsidRDefault="0035737D" w:rsidP="0035737D">
      <w:pPr>
        <w:pStyle w:val="ListParagraph"/>
        <w:numPr>
          <w:ilvl w:val="0"/>
          <w:numId w:val="7"/>
        </w:numPr>
        <w:tabs>
          <w:tab w:val="left" w:pos="821"/>
        </w:tabs>
        <w:spacing w:before="105"/>
        <w:ind w:left="820"/>
        <w:rPr>
          <w:rFonts w:ascii="Times New Roman" w:eastAsia="Times New Roman" w:hAnsi="Times New Roman" w:cs="Times New Roman"/>
          <w:sz w:val="24"/>
          <w:szCs w:val="24"/>
        </w:rPr>
      </w:pPr>
      <w:r>
        <w:rPr>
          <w:rFonts w:ascii="Times New Roman"/>
          <w:sz w:val="24"/>
        </w:rPr>
        <w:t>Identify off-site storage locations and</w:t>
      </w:r>
      <w:r>
        <w:rPr>
          <w:rFonts w:ascii="Times New Roman"/>
          <w:spacing w:val="-11"/>
          <w:sz w:val="24"/>
        </w:rPr>
        <w:t xml:space="preserve"> </w:t>
      </w:r>
      <w:r>
        <w:rPr>
          <w:rFonts w:ascii="Times New Roman"/>
          <w:sz w:val="24"/>
        </w:rPr>
        <w:t>requirements</w:t>
      </w:r>
    </w:p>
    <w:p w:rsidR="0035737D" w:rsidRDefault="0035737D" w:rsidP="0035737D">
      <w:pPr>
        <w:pStyle w:val="ListParagraph"/>
        <w:numPr>
          <w:ilvl w:val="0"/>
          <w:numId w:val="7"/>
        </w:numPr>
        <w:tabs>
          <w:tab w:val="left" w:pos="821"/>
        </w:tabs>
        <w:spacing w:before="104"/>
        <w:ind w:left="820"/>
        <w:rPr>
          <w:rFonts w:ascii="Times New Roman" w:eastAsia="Times New Roman" w:hAnsi="Times New Roman" w:cs="Times New Roman"/>
          <w:sz w:val="24"/>
          <w:szCs w:val="24"/>
        </w:rPr>
      </w:pPr>
      <w:r>
        <w:rPr>
          <w:rFonts w:ascii="Times New Roman"/>
          <w:sz w:val="24"/>
        </w:rPr>
        <w:t>Determine if alternative storage media is</w:t>
      </w:r>
      <w:r>
        <w:rPr>
          <w:rFonts w:ascii="Times New Roman"/>
          <w:spacing w:val="-12"/>
          <w:sz w:val="24"/>
        </w:rPr>
        <w:t xml:space="preserve"> </w:t>
      </w:r>
      <w:r>
        <w:rPr>
          <w:rFonts w:ascii="Times New Roman"/>
          <w:sz w:val="24"/>
        </w:rPr>
        <w:t>available</w:t>
      </w:r>
    </w:p>
    <w:p w:rsidR="0035737D" w:rsidRDefault="0035737D" w:rsidP="0035737D">
      <w:pPr>
        <w:pStyle w:val="ListParagraph"/>
        <w:numPr>
          <w:ilvl w:val="0"/>
          <w:numId w:val="7"/>
        </w:numPr>
        <w:tabs>
          <w:tab w:val="left" w:pos="821"/>
        </w:tabs>
        <w:spacing w:before="131" w:line="274" w:lineRule="exact"/>
        <w:ind w:left="820" w:right="902"/>
        <w:rPr>
          <w:rFonts w:ascii="Times New Roman" w:eastAsia="Times New Roman" w:hAnsi="Times New Roman" w:cs="Times New Roman"/>
          <w:sz w:val="24"/>
          <w:szCs w:val="24"/>
        </w:rPr>
      </w:pPr>
      <w:r>
        <w:rPr>
          <w:rFonts w:ascii="Times New Roman"/>
          <w:sz w:val="24"/>
        </w:rPr>
        <w:t>Determine requirements to duplicate records and provide alternate</w:t>
      </w:r>
      <w:r>
        <w:rPr>
          <w:rFonts w:ascii="Times New Roman"/>
          <w:spacing w:val="-14"/>
          <w:sz w:val="24"/>
        </w:rPr>
        <w:t xml:space="preserve"> </w:t>
      </w:r>
      <w:r>
        <w:rPr>
          <w:rFonts w:ascii="Times New Roman"/>
          <w:sz w:val="24"/>
        </w:rPr>
        <w:t>storage locations to provide readily available vital records under all</w:t>
      </w:r>
      <w:r>
        <w:rPr>
          <w:rFonts w:ascii="Times New Roman"/>
          <w:spacing w:val="-14"/>
          <w:sz w:val="24"/>
        </w:rPr>
        <w:t xml:space="preserve"> </w:t>
      </w:r>
      <w:r>
        <w:rPr>
          <w:rFonts w:ascii="Times New Roman"/>
          <w:sz w:val="24"/>
        </w:rPr>
        <w:t>conditions</w:t>
      </w:r>
    </w:p>
    <w:p w:rsidR="0035737D" w:rsidRDefault="0035737D" w:rsidP="0035737D">
      <w:pPr>
        <w:spacing w:before="9"/>
        <w:rPr>
          <w:rFonts w:ascii="Times New Roman" w:eastAsia="Times New Roman" w:hAnsi="Times New Roman" w:cs="Times New Roman"/>
          <w:sz w:val="23"/>
          <w:szCs w:val="23"/>
        </w:rPr>
      </w:pPr>
    </w:p>
    <w:p w:rsidR="0035737D" w:rsidRDefault="0035737D" w:rsidP="0035737D">
      <w:pPr>
        <w:pStyle w:val="BodyText"/>
        <w:ind w:right="236"/>
      </w:pPr>
      <w:r>
        <w:t xml:space="preserve">The vital records and database risk assessment was performed by </w:t>
      </w:r>
      <w:r>
        <w:rPr>
          <w:b/>
        </w:rPr>
        <w:t xml:space="preserve">[Office] </w:t>
      </w:r>
      <w:r>
        <w:t>and is located at</w:t>
      </w:r>
      <w:r>
        <w:rPr>
          <w:spacing w:val="-5"/>
        </w:rPr>
        <w:t xml:space="preserve"> </w:t>
      </w:r>
      <w:r>
        <w:rPr>
          <w:b/>
        </w:rPr>
        <w:t>[Location]</w:t>
      </w:r>
      <w:r>
        <w:t>.</w:t>
      </w:r>
    </w:p>
    <w:p w:rsidR="0035737D" w:rsidRDefault="0035737D" w:rsidP="0035737D">
      <w:pPr>
        <w:rPr>
          <w:rFonts w:ascii="Times New Roman" w:eastAsia="Times New Roman" w:hAnsi="Times New Roman" w:cs="Times New Roman"/>
          <w:sz w:val="24"/>
          <w:szCs w:val="24"/>
        </w:rPr>
      </w:pPr>
    </w:p>
    <w:p w:rsidR="0035737D" w:rsidRDefault="0035737D" w:rsidP="0035737D">
      <w:pPr>
        <w:ind w:left="100"/>
        <w:rPr>
          <w:rFonts w:ascii="Times New Roman" w:eastAsia="Times New Roman" w:hAnsi="Times New Roman" w:cs="Times New Roman"/>
          <w:sz w:val="24"/>
          <w:szCs w:val="24"/>
        </w:rPr>
      </w:pPr>
      <w:r>
        <w:rPr>
          <w:rFonts w:ascii="Times New Roman"/>
          <w:sz w:val="24"/>
        </w:rPr>
        <w:t xml:space="preserve">Appropriate protections for vital records will be provided by </w:t>
      </w:r>
      <w:r>
        <w:rPr>
          <w:rFonts w:ascii="Times New Roman"/>
          <w:b/>
          <w:sz w:val="24"/>
        </w:rPr>
        <w:t xml:space="preserve">[Office] </w:t>
      </w:r>
      <w:r>
        <w:rPr>
          <w:rFonts w:ascii="Times New Roman"/>
          <w:sz w:val="24"/>
        </w:rPr>
        <w:t xml:space="preserve">and will include dispersing those records to other agency locations or storing those records offsite. Other protections include </w:t>
      </w:r>
      <w:r>
        <w:rPr>
          <w:rFonts w:ascii="Times New Roman"/>
          <w:b/>
          <w:sz w:val="24"/>
        </w:rPr>
        <w:t>[additional protections here, including multiple redundant</w:t>
      </w:r>
      <w:r>
        <w:rPr>
          <w:rFonts w:ascii="Times New Roman"/>
          <w:b/>
          <w:spacing w:val="-21"/>
          <w:sz w:val="24"/>
        </w:rPr>
        <w:t xml:space="preserve"> </w:t>
      </w:r>
      <w:r>
        <w:rPr>
          <w:rFonts w:ascii="Times New Roman"/>
          <w:b/>
          <w:sz w:val="24"/>
        </w:rPr>
        <w:t>media for</w:t>
      </w:r>
      <w:r>
        <w:rPr>
          <w:rFonts w:ascii="Times New Roman"/>
          <w:b/>
          <w:spacing w:val="-5"/>
          <w:sz w:val="24"/>
        </w:rPr>
        <w:t xml:space="preserve"> </w:t>
      </w:r>
      <w:r>
        <w:rPr>
          <w:rFonts w:ascii="Times New Roman"/>
          <w:b/>
          <w:sz w:val="24"/>
        </w:rPr>
        <w:t>storage]</w:t>
      </w:r>
      <w:r>
        <w:rPr>
          <w:rFonts w:ascii="Times New Roman"/>
          <w:sz w:val="24"/>
        </w:rPr>
        <w:t>.</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right="188"/>
        <w:jc w:val="both"/>
      </w:pPr>
      <w:r>
        <w:t xml:space="preserve">When determining and selecting protection methods, the </w:t>
      </w:r>
      <w:r>
        <w:rPr>
          <w:b/>
        </w:rPr>
        <w:t xml:space="preserve">hospital </w:t>
      </w:r>
      <w:r>
        <w:t>takes into account the special protections needed by different kinds of storage media. Microforms, paper photographs, and computer disks, tapes and drives, all require different methods</w:t>
      </w:r>
      <w:r>
        <w:rPr>
          <w:spacing w:val="-13"/>
        </w:rPr>
        <w:t xml:space="preserve"> </w:t>
      </w:r>
      <w:r>
        <w:t>of protection. Some of these media may also require equipment to facilitate</w:t>
      </w:r>
      <w:r>
        <w:rPr>
          <w:spacing w:val="-12"/>
        </w:rPr>
        <w:t xml:space="preserve"> </w:t>
      </w:r>
      <w:r>
        <w:t>access.</w:t>
      </w:r>
    </w:p>
    <w:p w:rsidR="0035737D" w:rsidRDefault="0035737D" w:rsidP="0035737D">
      <w:pPr>
        <w:spacing w:before="5"/>
        <w:rPr>
          <w:rFonts w:ascii="Times New Roman" w:eastAsia="Times New Roman" w:hAnsi="Times New Roman" w:cs="Times New Roman"/>
          <w:sz w:val="24"/>
          <w:szCs w:val="24"/>
        </w:rPr>
      </w:pPr>
    </w:p>
    <w:p w:rsidR="0035737D" w:rsidRDefault="0035737D" w:rsidP="0035737D">
      <w:pPr>
        <w:pStyle w:val="Heading2"/>
        <w:ind w:left="100" w:firstLine="0"/>
        <w:rPr>
          <w:b w:val="0"/>
          <w:bCs w:val="0"/>
        </w:rPr>
      </w:pPr>
      <w:r>
        <w:t>Training and</w:t>
      </w:r>
      <w:r>
        <w:rPr>
          <w:spacing w:val="-8"/>
        </w:rPr>
        <w:t xml:space="preserve"> </w:t>
      </w:r>
      <w:r>
        <w:t>Maintenance</w:t>
      </w:r>
    </w:p>
    <w:p w:rsidR="0035737D" w:rsidRDefault="0035737D" w:rsidP="0035737D">
      <w:pPr>
        <w:spacing w:before="7"/>
        <w:rPr>
          <w:rFonts w:ascii="Times New Roman" w:eastAsia="Times New Roman" w:hAnsi="Times New Roman" w:cs="Times New Roman"/>
          <w:b/>
          <w:bCs/>
          <w:sz w:val="23"/>
          <w:szCs w:val="23"/>
        </w:rPr>
      </w:pPr>
    </w:p>
    <w:p w:rsidR="0035737D" w:rsidRDefault="0035737D" w:rsidP="0035737D">
      <w:pPr>
        <w:pStyle w:val="BodyText"/>
        <w:ind w:right="102"/>
      </w:pPr>
      <w:r>
        <w:t xml:space="preserve">The </w:t>
      </w:r>
      <w:r w:rsidRPr="00424D66">
        <w:t>hospital</w:t>
      </w:r>
      <w:r>
        <w:rPr>
          <w:b/>
        </w:rPr>
        <w:t xml:space="preserve"> </w:t>
      </w:r>
      <w:r>
        <w:t xml:space="preserve">vital records program includes a training program conducted by </w:t>
      </w:r>
      <w:r>
        <w:rPr>
          <w:b/>
        </w:rPr>
        <w:t xml:space="preserve">[Office] </w:t>
      </w:r>
      <w:r>
        <w:t xml:space="preserve">for all staff, to include periodic briefings to managers about the vital records program and its relationship to their vital records and business needs. </w:t>
      </w:r>
      <w:r w:rsidRPr="00424D66">
        <w:t>The hospital staff training focuses</w:t>
      </w:r>
      <w:r>
        <w:t xml:space="preserve"> on identifying, inventorying, protecting, storing, accessing and updating the vital records. Training records for vital records are maintained by </w:t>
      </w:r>
      <w:r>
        <w:rPr>
          <w:b/>
        </w:rPr>
        <w:t xml:space="preserve">[Office] </w:t>
      </w:r>
      <w:r>
        <w:t>and are found at</w:t>
      </w:r>
      <w:r>
        <w:rPr>
          <w:spacing w:val="-5"/>
        </w:rPr>
        <w:t xml:space="preserve"> </w:t>
      </w:r>
      <w:r>
        <w:rPr>
          <w:b/>
        </w:rPr>
        <w:t>[Location]</w:t>
      </w:r>
      <w:r>
        <w:t>.</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right="96"/>
      </w:pPr>
      <w:r>
        <w:t xml:space="preserve">The </w:t>
      </w:r>
      <w:r w:rsidRPr="00424D66">
        <w:t xml:space="preserve">hospital </w:t>
      </w:r>
      <w:r>
        <w:t xml:space="preserve">vital records program includes an annual review of the program to address new security issues, identify problem areas, update information, and incorporate any additional vital records generated by new agency programs or functions or by organizational changes to existing programs or functions. The review is conducted by </w:t>
      </w:r>
      <w:r>
        <w:rPr>
          <w:b/>
        </w:rPr>
        <w:t>[Office]</w:t>
      </w:r>
      <w:r>
        <w:t>. The review provides an opportunity to familiarize staff with all aspects of the vital records program. It is appropriate to conduct a review of the vital records program</w:t>
      </w:r>
      <w:r>
        <w:rPr>
          <w:spacing w:val="-16"/>
        </w:rPr>
        <w:t xml:space="preserve"> </w:t>
      </w:r>
      <w:r>
        <w:t>in</w:t>
      </w:r>
    </w:p>
    <w:p w:rsidR="0035737D" w:rsidRDefault="0035737D" w:rsidP="0035737D"/>
    <w:p w:rsidR="00424D66" w:rsidRDefault="00424D66" w:rsidP="0035737D">
      <w:pPr>
        <w:sectPr w:rsidR="00424D66">
          <w:pgSz w:w="12240" w:h="15840"/>
          <w:pgMar w:top="1380" w:right="1700" w:bottom="1180" w:left="1700" w:header="0" w:footer="959" w:gutter="0"/>
          <w:cols w:space="720"/>
        </w:sectPr>
      </w:pPr>
    </w:p>
    <w:p w:rsidR="00424D66" w:rsidRDefault="00424D66" w:rsidP="0035737D">
      <w:pPr>
        <w:pStyle w:val="BodyText"/>
        <w:spacing w:before="52"/>
        <w:ind w:right="156"/>
      </w:pPr>
    </w:p>
    <w:p w:rsidR="00424D66" w:rsidRDefault="00424D66" w:rsidP="0035737D">
      <w:pPr>
        <w:pStyle w:val="BodyText"/>
        <w:spacing w:before="52"/>
        <w:ind w:right="156"/>
      </w:pPr>
    </w:p>
    <w:p w:rsidR="000F5BB8" w:rsidRDefault="002E2CA2" w:rsidP="0035737D">
      <w:pPr>
        <w:pStyle w:val="BodyText"/>
        <w:spacing w:before="52"/>
        <w:ind w:right="156"/>
      </w:pPr>
      <w:r>
        <w:t>Protecting Vital Records (continued)</w:t>
      </w:r>
    </w:p>
    <w:p w:rsidR="000F5BB8" w:rsidRDefault="000F5BB8" w:rsidP="0035737D">
      <w:pPr>
        <w:pStyle w:val="BodyText"/>
        <w:spacing w:before="52"/>
        <w:ind w:right="156"/>
      </w:pPr>
    </w:p>
    <w:p w:rsidR="0035737D" w:rsidRDefault="0035737D" w:rsidP="0035737D">
      <w:pPr>
        <w:pStyle w:val="BodyText"/>
        <w:spacing w:before="52"/>
        <w:ind w:right="156"/>
      </w:pPr>
      <w:r>
        <w:t xml:space="preserve">conjunction with the </w:t>
      </w:r>
      <w:r>
        <w:rPr>
          <w:b/>
        </w:rPr>
        <w:t xml:space="preserve">hospital </w:t>
      </w:r>
      <w:r>
        <w:t xml:space="preserve">continuity exercises. Documents confirming review of the vital records program are maintained by </w:t>
      </w:r>
      <w:r>
        <w:rPr>
          <w:b/>
        </w:rPr>
        <w:t xml:space="preserve">[Office/Title] </w:t>
      </w:r>
      <w:r>
        <w:t xml:space="preserve">and are found at </w:t>
      </w:r>
      <w:r>
        <w:rPr>
          <w:b/>
        </w:rPr>
        <w:t>[Location]</w:t>
      </w:r>
      <w:r>
        <w:t xml:space="preserve">. At a minimum, the </w:t>
      </w:r>
      <w:r w:rsidR="000F5BB8">
        <w:rPr>
          <w:b/>
        </w:rPr>
        <w:t>department’s</w:t>
      </w:r>
      <w:r>
        <w:rPr>
          <w:b/>
        </w:rPr>
        <w:t xml:space="preserve"> </w:t>
      </w:r>
      <w:r>
        <w:t>vital records are annually</w:t>
      </w:r>
      <w:r>
        <w:rPr>
          <w:spacing w:val="-14"/>
        </w:rPr>
        <w:t xml:space="preserve"> </w:t>
      </w:r>
      <w:r>
        <w:t>reviewed, rotated or cycled so that the latest versions will be</w:t>
      </w:r>
      <w:r>
        <w:rPr>
          <w:spacing w:val="-9"/>
        </w:rPr>
        <w:t xml:space="preserve"> </w:t>
      </w:r>
      <w:r>
        <w:t>available.</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right="289"/>
      </w:pPr>
      <w:r>
        <w:t xml:space="preserve">The </w:t>
      </w:r>
      <w:r>
        <w:rPr>
          <w:b/>
        </w:rPr>
        <w:t xml:space="preserve">hospital </w:t>
      </w:r>
      <w:r>
        <w:t xml:space="preserve">conducts annual testing, documented in the </w:t>
      </w:r>
      <w:r>
        <w:rPr>
          <w:b/>
        </w:rPr>
        <w:t xml:space="preserve">hospital </w:t>
      </w:r>
      <w:r>
        <w:t>testing records, of the capabilities for protecting classified and unclassified vital records, and for providing access to them from the alternate facility. Testing records</w:t>
      </w:r>
      <w:r>
        <w:rPr>
          <w:spacing w:val="-16"/>
        </w:rPr>
        <w:t xml:space="preserve"> </w:t>
      </w:r>
      <w:r>
        <w:t xml:space="preserve">for vital records are maintained by </w:t>
      </w:r>
      <w:r>
        <w:rPr>
          <w:b/>
        </w:rPr>
        <w:t xml:space="preserve">[Office] </w:t>
      </w:r>
      <w:r>
        <w:t>and are found at</w:t>
      </w:r>
      <w:r>
        <w:rPr>
          <w:spacing w:val="-11"/>
        </w:rPr>
        <w:t xml:space="preserve"> </w:t>
      </w:r>
      <w:r>
        <w:rPr>
          <w:b/>
        </w:rPr>
        <w:t>[Location]</w:t>
      </w:r>
      <w:r>
        <w:t>.</w:t>
      </w:r>
    </w:p>
    <w:p w:rsidR="0035737D" w:rsidRDefault="0035737D" w:rsidP="0035737D">
      <w:pPr>
        <w:pStyle w:val="Heading2"/>
        <w:tabs>
          <w:tab w:val="left" w:pos="881"/>
        </w:tabs>
        <w:ind w:left="90" w:firstLine="0"/>
        <w:jc w:val="center"/>
      </w:pPr>
      <w:bookmarkStart w:id="6" w:name="_TOC_250010"/>
    </w:p>
    <w:p w:rsidR="00424D66" w:rsidRDefault="00424D66" w:rsidP="0035737D">
      <w:pPr>
        <w:pStyle w:val="Heading2"/>
        <w:tabs>
          <w:tab w:val="left" w:pos="881"/>
        </w:tabs>
        <w:ind w:left="90" w:firstLine="0"/>
        <w:jc w:val="center"/>
      </w:pPr>
    </w:p>
    <w:p w:rsidR="00424D66" w:rsidRDefault="00424D66" w:rsidP="0035737D">
      <w:pPr>
        <w:pStyle w:val="Heading2"/>
        <w:tabs>
          <w:tab w:val="left" w:pos="881"/>
        </w:tabs>
        <w:ind w:left="90" w:firstLine="0"/>
        <w:jc w:val="center"/>
      </w:pPr>
    </w:p>
    <w:p w:rsidR="00424D66" w:rsidRDefault="00424D66" w:rsidP="0035737D">
      <w:pPr>
        <w:pStyle w:val="Heading2"/>
        <w:tabs>
          <w:tab w:val="left" w:pos="881"/>
        </w:tabs>
        <w:ind w:left="90" w:firstLine="0"/>
        <w:jc w:val="center"/>
      </w:pPr>
    </w:p>
    <w:p w:rsidR="00424D66" w:rsidRDefault="00424D66" w:rsidP="0035737D">
      <w:pPr>
        <w:pStyle w:val="Heading2"/>
        <w:tabs>
          <w:tab w:val="left" w:pos="881"/>
        </w:tabs>
        <w:ind w:left="90" w:firstLine="0"/>
        <w:jc w:val="center"/>
      </w:pPr>
    </w:p>
    <w:p w:rsidR="00424D66" w:rsidRDefault="00424D66" w:rsidP="0035737D">
      <w:pPr>
        <w:pStyle w:val="Heading2"/>
        <w:tabs>
          <w:tab w:val="left" w:pos="881"/>
        </w:tabs>
        <w:ind w:left="90" w:firstLine="0"/>
        <w:jc w:val="center"/>
      </w:pPr>
    </w:p>
    <w:p w:rsidR="00424D66" w:rsidRDefault="00424D66" w:rsidP="0035737D">
      <w:pPr>
        <w:pStyle w:val="Heading2"/>
        <w:tabs>
          <w:tab w:val="left" w:pos="881"/>
        </w:tabs>
        <w:ind w:left="90" w:firstLine="0"/>
        <w:jc w:val="center"/>
      </w:pPr>
    </w:p>
    <w:p w:rsidR="00424D66" w:rsidRDefault="00424D66" w:rsidP="0035737D">
      <w:pPr>
        <w:pStyle w:val="Heading2"/>
        <w:tabs>
          <w:tab w:val="left" w:pos="881"/>
        </w:tabs>
        <w:ind w:left="90" w:firstLine="0"/>
        <w:jc w:val="center"/>
      </w:pPr>
    </w:p>
    <w:p w:rsidR="00424D66" w:rsidRDefault="00424D66" w:rsidP="0035737D">
      <w:pPr>
        <w:pStyle w:val="Heading2"/>
        <w:tabs>
          <w:tab w:val="left" w:pos="881"/>
        </w:tabs>
        <w:ind w:left="90" w:firstLine="0"/>
        <w:jc w:val="center"/>
      </w:pPr>
    </w:p>
    <w:p w:rsidR="00424D66" w:rsidRDefault="00424D66" w:rsidP="0035737D">
      <w:pPr>
        <w:pStyle w:val="Heading2"/>
        <w:tabs>
          <w:tab w:val="left" w:pos="881"/>
        </w:tabs>
        <w:ind w:left="90" w:firstLine="0"/>
        <w:jc w:val="center"/>
      </w:pPr>
    </w:p>
    <w:p w:rsidR="00424D66" w:rsidRDefault="00424D66" w:rsidP="0035737D">
      <w:pPr>
        <w:pStyle w:val="Heading2"/>
        <w:tabs>
          <w:tab w:val="left" w:pos="881"/>
        </w:tabs>
        <w:ind w:left="90" w:firstLine="0"/>
        <w:jc w:val="center"/>
      </w:pPr>
    </w:p>
    <w:p w:rsidR="00424D66" w:rsidRDefault="00424D66" w:rsidP="0035737D">
      <w:pPr>
        <w:pStyle w:val="Heading2"/>
        <w:tabs>
          <w:tab w:val="left" w:pos="881"/>
        </w:tabs>
        <w:ind w:left="90" w:firstLine="0"/>
        <w:jc w:val="center"/>
      </w:pPr>
    </w:p>
    <w:p w:rsidR="00424D66" w:rsidRDefault="00424D66" w:rsidP="0035737D">
      <w:pPr>
        <w:pStyle w:val="Heading2"/>
        <w:tabs>
          <w:tab w:val="left" w:pos="881"/>
        </w:tabs>
        <w:ind w:left="90" w:firstLine="0"/>
        <w:jc w:val="center"/>
      </w:pPr>
    </w:p>
    <w:p w:rsidR="00424D66" w:rsidRDefault="00424D66" w:rsidP="0035737D">
      <w:pPr>
        <w:pStyle w:val="Heading2"/>
        <w:tabs>
          <w:tab w:val="left" w:pos="881"/>
        </w:tabs>
        <w:ind w:left="90" w:firstLine="0"/>
        <w:jc w:val="center"/>
      </w:pPr>
    </w:p>
    <w:p w:rsidR="00424D66" w:rsidRDefault="00424D66" w:rsidP="0035737D">
      <w:pPr>
        <w:pStyle w:val="Heading2"/>
        <w:tabs>
          <w:tab w:val="left" w:pos="881"/>
        </w:tabs>
        <w:ind w:left="90" w:firstLine="0"/>
        <w:jc w:val="center"/>
      </w:pPr>
    </w:p>
    <w:p w:rsidR="00424D66" w:rsidRDefault="00424D66" w:rsidP="0035737D">
      <w:pPr>
        <w:pStyle w:val="Heading2"/>
        <w:tabs>
          <w:tab w:val="left" w:pos="881"/>
        </w:tabs>
        <w:ind w:left="90" w:firstLine="0"/>
        <w:jc w:val="center"/>
      </w:pPr>
    </w:p>
    <w:p w:rsidR="00424D66" w:rsidRDefault="00424D66" w:rsidP="0035737D">
      <w:pPr>
        <w:pStyle w:val="Heading2"/>
        <w:tabs>
          <w:tab w:val="left" w:pos="881"/>
        </w:tabs>
        <w:ind w:left="90" w:firstLine="0"/>
        <w:jc w:val="center"/>
      </w:pPr>
    </w:p>
    <w:p w:rsidR="00424D66" w:rsidRDefault="00424D66" w:rsidP="0035737D">
      <w:pPr>
        <w:pStyle w:val="Heading2"/>
        <w:tabs>
          <w:tab w:val="left" w:pos="881"/>
        </w:tabs>
        <w:ind w:left="90" w:firstLine="0"/>
        <w:jc w:val="center"/>
      </w:pPr>
    </w:p>
    <w:p w:rsidR="00424D66" w:rsidRDefault="00424D66" w:rsidP="0035737D">
      <w:pPr>
        <w:pStyle w:val="Heading2"/>
        <w:tabs>
          <w:tab w:val="left" w:pos="881"/>
        </w:tabs>
        <w:ind w:left="90" w:firstLine="0"/>
        <w:jc w:val="center"/>
      </w:pPr>
    </w:p>
    <w:p w:rsidR="00424D66" w:rsidRDefault="00424D66" w:rsidP="0035737D">
      <w:pPr>
        <w:pStyle w:val="Heading2"/>
        <w:tabs>
          <w:tab w:val="left" w:pos="881"/>
        </w:tabs>
        <w:ind w:left="90" w:firstLine="0"/>
        <w:jc w:val="center"/>
      </w:pPr>
    </w:p>
    <w:p w:rsidR="00424D66" w:rsidRDefault="00424D66" w:rsidP="0035737D">
      <w:pPr>
        <w:pStyle w:val="Heading2"/>
        <w:tabs>
          <w:tab w:val="left" w:pos="881"/>
        </w:tabs>
        <w:ind w:left="90" w:firstLine="0"/>
        <w:jc w:val="center"/>
      </w:pPr>
    </w:p>
    <w:p w:rsidR="00424D66" w:rsidRDefault="00424D66" w:rsidP="0035737D">
      <w:pPr>
        <w:pStyle w:val="Heading2"/>
        <w:tabs>
          <w:tab w:val="left" w:pos="881"/>
        </w:tabs>
        <w:ind w:left="90" w:firstLine="0"/>
        <w:jc w:val="center"/>
      </w:pPr>
    </w:p>
    <w:p w:rsidR="00424D66" w:rsidRDefault="00424D66" w:rsidP="0035737D">
      <w:pPr>
        <w:pStyle w:val="Heading2"/>
        <w:tabs>
          <w:tab w:val="left" w:pos="881"/>
        </w:tabs>
        <w:ind w:left="90" w:firstLine="0"/>
        <w:jc w:val="center"/>
      </w:pPr>
    </w:p>
    <w:p w:rsidR="00424D66" w:rsidRDefault="00424D66" w:rsidP="0035737D">
      <w:pPr>
        <w:pStyle w:val="Heading2"/>
        <w:tabs>
          <w:tab w:val="left" w:pos="881"/>
        </w:tabs>
        <w:ind w:left="90" w:firstLine="0"/>
        <w:jc w:val="center"/>
      </w:pPr>
    </w:p>
    <w:p w:rsidR="00424D66" w:rsidRDefault="00424D66" w:rsidP="0035737D">
      <w:pPr>
        <w:pStyle w:val="Heading2"/>
        <w:tabs>
          <w:tab w:val="left" w:pos="881"/>
        </w:tabs>
        <w:ind w:left="90" w:firstLine="0"/>
        <w:jc w:val="center"/>
      </w:pPr>
    </w:p>
    <w:p w:rsidR="00424D66" w:rsidRDefault="00424D66" w:rsidP="0035737D">
      <w:pPr>
        <w:pStyle w:val="Heading2"/>
        <w:tabs>
          <w:tab w:val="left" w:pos="881"/>
        </w:tabs>
        <w:ind w:left="90" w:firstLine="0"/>
        <w:jc w:val="center"/>
      </w:pPr>
    </w:p>
    <w:p w:rsidR="00424D66" w:rsidRDefault="00424D66" w:rsidP="0035737D">
      <w:pPr>
        <w:pStyle w:val="Heading2"/>
        <w:tabs>
          <w:tab w:val="left" w:pos="881"/>
        </w:tabs>
        <w:ind w:left="90" w:firstLine="0"/>
        <w:jc w:val="center"/>
      </w:pPr>
    </w:p>
    <w:p w:rsidR="00424D66" w:rsidRDefault="00424D66" w:rsidP="0035737D">
      <w:pPr>
        <w:pStyle w:val="Heading2"/>
        <w:tabs>
          <w:tab w:val="left" w:pos="881"/>
        </w:tabs>
        <w:ind w:left="90" w:firstLine="0"/>
        <w:jc w:val="center"/>
      </w:pPr>
    </w:p>
    <w:p w:rsidR="00424D66" w:rsidRDefault="00424D66" w:rsidP="0035737D">
      <w:pPr>
        <w:pStyle w:val="Heading2"/>
        <w:tabs>
          <w:tab w:val="left" w:pos="881"/>
        </w:tabs>
        <w:ind w:left="90" w:firstLine="0"/>
        <w:jc w:val="center"/>
      </w:pPr>
    </w:p>
    <w:p w:rsidR="00424D66" w:rsidRDefault="00424D66" w:rsidP="0035737D">
      <w:pPr>
        <w:pStyle w:val="Heading2"/>
        <w:tabs>
          <w:tab w:val="left" w:pos="881"/>
        </w:tabs>
        <w:ind w:left="90" w:firstLine="0"/>
        <w:jc w:val="center"/>
      </w:pPr>
    </w:p>
    <w:p w:rsidR="00424D66" w:rsidRDefault="00424D66" w:rsidP="0035737D">
      <w:pPr>
        <w:pStyle w:val="Heading2"/>
        <w:tabs>
          <w:tab w:val="left" w:pos="881"/>
        </w:tabs>
        <w:ind w:left="90" w:firstLine="0"/>
        <w:jc w:val="center"/>
      </w:pPr>
    </w:p>
    <w:p w:rsidR="00424D66" w:rsidRDefault="00424D66" w:rsidP="0035737D">
      <w:pPr>
        <w:pStyle w:val="Heading2"/>
        <w:tabs>
          <w:tab w:val="left" w:pos="881"/>
        </w:tabs>
        <w:ind w:left="90" w:firstLine="0"/>
        <w:jc w:val="center"/>
      </w:pPr>
    </w:p>
    <w:p w:rsidR="0035737D" w:rsidRDefault="0035737D" w:rsidP="0035737D">
      <w:pPr>
        <w:pStyle w:val="Heading2"/>
        <w:tabs>
          <w:tab w:val="left" w:pos="881"/>
        </w:tabs>
        <w:ind w:left="90" w:firstLine="0"/>
        <w:jc w:val="center"/>
        <w:rPr>
          <w:b w:val="0"/>
          <w:bCs w:val="0"/>
        </w:rPr>
      </w:pPr>
      <w:r>
        <w:t>CONTINUITY</w:t>
      </w:r>
      <w:r>
        <w:rPr>
          <w:spacing w:val="-3"/>
        </w:rPr>
        <w:t xml:space="preserve"> </w:t>
      </w:r>
      <w:r>
        <w:t>FACILITIES</w:t>
      </w:r>
      <w:r w:rsidR="00CE5CB5">
        <w:t xml:space="preserve"> for RELOCATION</w:t>
      </w:r>
    </w:p>
    <w:bookmarkEnd w:id="6"/>
    <w:p w:rsidR="000F5BB8" w:rsidRDefault="000F5BB8" w:rsidP="0035737D">
      <w:pPr>
        <w:pStyle w:val="BodyText"/>
        <w:ind w:right="219"/>
      </w:pPr>
    </w:p>
    <w:p w:rsidR="0035737D" w:rsidRDefault="0035737D" w:rsidP="0035737D">
      <w:pPr>
        <w:pStyle w:val="BodyText"/>
        <w:ind w:right="219"/>
      </w:pPr>
      <w:r>
        <w:t xml:space="preserve">The COOP must </w:t>
      </w:r>
      <w:r w:rsidRPr="000F5BB8">
        <w:t xml:space="preserve">include a pre-arranged plan to ensure continuation of the </w:t>
      </w:r>
      <w:r w:rsidR="00C05D63" w:rsidRPr="000F5BB8">
        <w:t xml:space="preserve">department’s </w:t>
      </w:r>
      <w:r w:rsidRPr="000F5BB8">
        <w:rPr>
          <w:rFonts w:cs="Times New Roman"/>
          <w:b/>
          <w:bCs/>
        </w:rPr>
        <w:t xml:space="preserve"> </w:t>
      </w:r>
      <w:r w:rsidRPr="000F5BB8">
        <w:rPr>
          <w:rFonts w:cs="Times New Roman"/>
        </w:rPr>
        <w:t xml:space="preserve"> highest priority, core public health activities. This requires identifying and </w:t>
      </w:r>
      <w:r w:rsidRPr="000F5BB8">
        <w:t xml:space="preserve">engaging one of the alternative </w:t>
      </w:r>
      <w:r w:rsidR="00C05D63" w:rsidRPr="000F5BB8">
        <w:t>sites</w:t>
      </w:r>
      <w:r w:rsidRPr="000F5BB8">
        <w:t xml:space="preserve"> where these functions could be carried out</w:t>
      </w:r>
      <w:r w:rsidRPr="000F5BB8">
        <w:rPr>
          <w:spacing w:val="-16"/>
        </w:rPr>
        <w:t xml:space="preserve"> </w:t>
      </w:r>
      <w:r w:rsidRPr="000F5BB8">
        <w:t xml:space="preserve">if the </w:t>
      </w:r>
      <w:r w:rsidRPr="000F5BB8">
        <w:rPr>
          <w:rFonts w:cs="Times New Roman"/>
          <w:b/>
          <w:bCs/>
        </w:rPr>
        <w:t xml:space="preserve">hospital </w:t>
      </w:r>
      <w:r w:rsidRPr="000F5BB8">
        <w:t>is unavailable following a major disruptive</w:t>
      </w:r>
      <w:r w:rsidRPr="000F5BB8">
        <w:rPr>
          <w:spacing w:val="-14"/>
        </w:rPr>
        <w:t xml:space="preserve"> </w:t>
      </w:r>
      <w:r w:rsidRPr="000F5BB8">
        <w:t>event.</w:t>
      </w:r>
    </w:p>
    <w:p w:rsidR="0035737D" w:rsidRDefault="0035737D" w:rsidP="0035737D">
      <w:pPr>
        <w:pStyle w:val="BodyText"/>
        <w:ind w:right="96"/>
      </w:pPr>
      <w:r>
        <w:t>While the activities considered non</w:t>
      </w:r>
      <w:r w:rsidR="00C05D63">
        <w:t>-</w:t>
      </w:r>
      <w:r>
        <w:t>essential can be suspended in this situation, all of the essential activities must be accommodated. This accommodation involves</w:t>
      </w:r>
      <w:r>
        <w:rPr>
          <w:spacing w:val="-13"/>
        </w:rPr>
        <w:t xml:space="preserve"> </w:t>
      </w:r>
      <w:r>
        <w:t xml:space="preserve">either outsourcing these essential activities or relocating the </w:t>
      </w:r>
      <w:r>
        <w:rPr>
          <w:rFonts w:cs="Times New Roman"/>
          <w:b/>
          <w:bCs/>
        </w:rPr>
        <w:t xml:space="preserve">hospital </w:t>
      </w:r>
      <w:r>
        <w:t xml:space="preserve">staff and the essential activities to another alternate facility. Where to outsource such essential activities, depends on the kind of activity and its associated requirements </w:t>
      </w:r>
    </w:p>
    <w:p w:rsidR="0035737D" w:rsidRPr="008D42EA" w:rsidRDefault="0035737D" w:rsidP="0035737D">
      <w:pPr>
        <w:pStyle w:val="ListParagraph"/>
        <w:numPr>
          <w:ilvl w:val="0"/>
          <w:numId w:val="26"/>
        </w:numPr>
        <w:ind w:right="294"/>
        <w:rPr>
          <w:rFonts w:ascii="Times New Roman" w:eastAsia="Times New Roman" w:hAnsi="Times New Roman" w:cs="Times New Roman"/>
          <w:sz w:val="24"/>
          <w:szCs w:val="24"/>
        </w:rPr>
      </w:pPr>
      <w:r w:rsidRPr="008D42EA">
        <w:rPr>
          <w:rFonts w:ascii="Times New Roman"/>
          <w:sz w:val="24"/>
        </w:rPr>
        <w:t xml:space="preserve">The </w:t>
      </w:r>
      <w:r w:rsidRPr="008D42EA">
        <w:rPr>
          <w:rFonts w:ascii="Times New Roman"/>
          <w:b/>
          <w:sz w:val="24"/>
        </w:rPr>
        <w:t xml:space="preserve">hospital </w:t>
      </w:r>
      <w:r w:rsidR="00C05D63">
        <w:rPr>
          <w:rFonts w:ascii="Times New Roman"/>
          <w:b/>
          <w:sz w:val="24"/>
        </w:rPr>
        <w:t xml:space="preserve">department </w:t>
      </w:r>
      <w:r w:rsidRPr="008D42EA">
        <w:rPr>
          <w:rFonts w:ascii="Times New Roman"/>
          <w:b/>
          <w:sz w:val="24"/>
        </w:rPr>
        <w:t xml:space="preserve">[does/does not] </w:t>
      </w:r>
      <w:r w:rsidRPr="008D42EA">
        <w:rPr>
          <w:rFonts w:ascii="Times New Roman"/>
          <w:sz w:val="24"/>
        </w:rPr>
        <w:t>maintain Memorandum of Agreement (MOA)/Memorandum of Understanding (MOU) and reviews the MOA/MOU</w:t>
      </w:r>
      <w:r w:rsidRPr="008D42EA">
        <w:rPr>
          <w:rFonts w:ascii="Times New Roman"/>
          <w:spacing w:val="-13"/>
          <w:sz w:val="24"/>
        </w:rPr>
        <w:t xml:space="preserve"> </w:t>
      </w:r>
      <w:r w:rsidRPr="008D42EA">
        <w:rPr>
          <w:rFonts w:ascii="Times New Roman"/>
          <w:sz w:val="24"/>
        </w:rPr>
        <w:t>annually, as</w:t>
      </w:r>
      <w:r w:rsidRPr="008D42EA">
        <w:rPr>
          <w:rFonts w:ascii="Times New Roman"/>
          <w:spacing w:val="-5"/>
          <w:sz w:val="24"/>
        </w:rPr>
        <w:t xml:space="preserve"> </w:t>
      </w:r>
      <w:r w:rsidRPr="008D42EA">
        <w:rPr>
          <w:rFonts w:ascii="Times New Roman"/>
          <w:sz w:val="24"/>
        </w:rPr>
        <w:t>applicable.</w:t>
      </w:r>
    </w:p>
    <w:p w:rsidR="0035737D" w:rsidRDefault="0035737D" w:rsidP="0035737D">
      <w:pPr>
        <w:spacing w:before="5"/>
        <w:rPr>
          <w:rFonts w:ascii="Times New Roman" w:eastAsia="Times New Roman" w:hAnsi="Times New Roman" w:cs="Times New Roman"/>
          <w:i/>
          <w:sz w:val="24"/>
          <w:szCs w:val="24"/>
        </w:rPr>
      </w:pPr>
    </w:p>
    <w:p w:rsidR="0035737D" w:rsidRDefault="0035737D" w:rsidP="0035737D">
      <w:pPr>
        <w:pStyle w:val="Heading2"/>
        <w:ind w:left="100" w:firstLine="0"/>
        <w:jc w:val="center"/>
        <w:rPr>
          <w:b w:val="0"/>
          <w:bCs w:val="0"/>
        </w:rPr>
      </w:pPr>
      <w:r>
        <w:t>Continuity Facility</w:t>
      </w:r>
      <w:r>
        <w:rPr>
          <w:spacing w:val="-12"/>
        </w:rPr>
        <w:t xml:space="preserve"> </w:t>
      </w:r>
      <w:r>
        <w:t>Information</w:t>
      </w:r>
    </w:p>
    <w:p w:rsidR="0035737D" w:rsidRDefault="0035737D" w:rsidP="0035737D">
      <w:pPr>
        <w:pStyle w:val="BodyText"/>
        <w:ind w:right="149"/>
      </w:pPr>
      <w:r>
        <w:t xml:space="preserve">The </w:t>
      </w:r>
      <w:r>
        <w:rPr>
          <w:b/>
        </w:rPr>
        <w:t xml:space="preserve">hospital </w:t>
      </w:r>
      <w:r>
        <w:t xml:space="preserve">has designated continuity facilities as part of its COOP and has prepared ERG personnel for the possibility of unannounced relocation to these sites to continue essential functions. The </w:t>
      </w:r>
      <w:r>
        <w:rPr>
          <w:b/>
        </w:rPr>
        <w:t xml:space="preserve">hospital </w:t>
      </w:r>
      <w:r>
        <w:t>reevaluates its continuity facilities at least annually and whenever the continuity plans are reviewed and</w:t>
      </w:r>
      <w:r>
        <w:rPr>
          <w:spacing w:val="-12"/>
        </w:rPr>
        <w:t xml:space="preserve"> </w:t>
      </w:r>
      <w:r>
        <w:t>updated.</w:t>
      </w:r>
    </w:p>
    <w:p w:rsidR="0035737D" w:rsidRDefault="0035737D" w:rsidP="0035737D">
      <w:pPr>
        <w:rPr>
          <w:rFonts w:ascii="Times New Roman" w:eastAsia="Times New Roman" w:hAnsi="Times New Roman" w:cs="Times New Roman"/>
          <w:sz w:val="24"/>
          <w:szCs w:val="24"/>
        </w:rPr>
      </w:pPr>
    </w:p>
    <w:p w:rsidR="0035737D" w:rsidRPr="00C05D63" w:rsidRDefault="0035737D" w:rsidP="0035737D">
      <w:pPr>
        <w:pStyle w:val="BodyText"/>
        <w:ind w:right="102"/>
        <w:rPr>
          <w:b/>
        </w:rPr>
      </w:pPr>
      <w:r w:rsidRPr="00C05D63">
        <w:rPr>
          <w:b/>
        </w:rPr>
        <w:t>The hospital continuity facilities provide the following in sufficient quantities to sustain operations for up to 30 days or until normal business activities can</w:t>
      </w:r>
      <w:r w:rsidRPr="00C05D63">
        <w:rPr>
          <w:b/>
          <w:spacing w:val="-14"/>
        </w:rPr>
        <w:t xml:space="preserve"> </w:t>
      </w:r>
      <w:r w:rsidRPr="00C05D63">
        <w:rPr>
          <w:b/>
        </w:rPr>
        <w:t>be resumed:</w:t>
      </w:r>
    </w:p>
    <w:p w:rsidR="000F5BB8" w:rsidRPr="000F5BB8" w:rsidRDefault="0035737D" w:rsidP="0035737D">
      <w:pPr>
        <w:pStyle w:val="ListParagraph"/>
        <w:numPr>
          <w:ilvl w:val="0"/>
          <w:numId w:val="27"/>
        </w:numPr>
        <w:tabs>
          <w:tab w:val="left" w:pos="821"/>
        </w:tabs>
        <w:spacing w:before="146"/>
        <w:ind w:right="284"/>
        <w:rPr>
          <w:rFonts w:ascii="Times New Roman" w:eastAsia="Times New Roman" w:hAnsi="Times New Roman" w:cs="Times New Roman"/>
          <w:sz w:val="24"/>
          <w:szCs w:val="24"/>
        </w:rPr>
      </w:pPr>
      <w:r w:rsidRPr="000F5BB8">
        <w:rPr>
          <w:rFonts w:ascii="Times New Roman"/>
          <w:sz w:val="24"/>
        </w:rPr>
        <w:t>Sufficient space and equipment, including computer equipment and software.</w:t>
      </w:r>
      <w:r w:rsidRPr="000F5BB8">
        <w:rPr>
          <w:rFonts w:ascii="Times New Roman"/>
          <w:spacing w:val="-9"/>
          <w:sz w:val="24"/>
        </w:rPr>
        <w:t xml:space="preserve"> </w:t>
      </w:r>
      <w:r w:rsidRPr="000F5BB8">
        <w:rPr>
          <w:rFonts w:ascii="Times New Roman"/>
          <w:sz w:val="24"/>
        </w:rPr>
        <w:t xml:space="preserve">The continuity facility is able to accommodate </w:t>
      </w:r>
      <w:r w:rsidRPr="000F5BB8">
        <w:rPr>
          <w:rFonts w:ascii="Times New Roman"/>
          <w:b/>
          <w:sz w:val="24"/>
        </w:rPr>
        <w:t xml:space="preserve">[number] </w:t>
      </w:r>
      <w:r w:rsidRPr="000F5BB8">
        <w:rPr>
          <w:rFonts w:ascii="Times New Roman"/>
          <w:sz w:val="24"/>
        </w:rPr>
        <w:t xml:space="preserve">personnel. Facilities floor plans, equipment inventory and </w:t>
      </w:r>
      <w:r w:rsidRPr="000F5BB8">
        <w:rPr>
          <w:rFonts w:ascii="Times New Roman"/>
          <w:b/>
          <w:sz w:val="24"/>
        </w:rPr>
        <w:t xml:space="preserve">[other applicable documents] </w:t>
      </w:r>
      <w:r w:rsidRPr="000F5BB8">
        <w:rPr>
          <w:rFonts w:ascii="Times New Roman"/>
          <w:sz w:val="24"/>
        </w:rPr>
        <w:t xml:space="preserve">are found at </w:t>
      </w:r>
      <w:r w:rsidRPr="000F5BB8">
        <w:rPr>
          <w:rFonts w:ascii="Times New Roman"/>
          <w:b/>
          <w:sz w:val="24"/>
        </w:rPr>
        <w:t>[Location]</w:t>
      </w:r>
      <w:r w:rsidRPr="000F5BB8">
        <w:rPr>
          <w:rFonts w:ascii="Times New Roman"/>
          <w:sz w:val="24"/>
        </w:rPr>
        <w:t xml:space="preserve">; Capability to perform primary Mission Essential Functions within 12 hours of plan activation or an event, respectively, for up to 30 days, or until normal operations can be resumed; Reliable logistical support, services and infrastructure systems. Details on these infrastructure systems are available at </w:t>
      </w:r>
      <w:r w:rsidRPr="000F5BB8">
        <w:rPr>
          <w:rFonts w:ascii="Times New Roman"/>
          <w:b/>
          <w:sz w:val="24"/>
        </w:rPr>
        <w:t xml:space="preserve">[Location] </w:t>
      </w:r>
      <w:r w:rsidRPr="000F5BB8">
        <w:rPr>
          <w:rFonts w:ascii="Times New Roman"/>
          <w:sz w:val="24"/>
        </w:rPr>
        <w:t xml:space="preserve">from </w:t>
      </w:r>
      <w:r w:rsidRPr="000F5BB8">
        <w:rPr>
          <w:rFonts w:ascii="Times New Roman"/>
          <w:b/>
          <w:sz w:val="24"/>
        </w:rPr>
        <w:t>[Office/Personnel</w:t>
      </w:r>
      <w:r w:rsidRPr="000F5BB8">
        <w:rPr>
          <w:rFonts w:ascii="Times New Roman"/>
          <w:b/>
          <w:spacing w:val="-13"/>
          <w:sz w:val="24"/>
        </w:rPr>
        <w:t xml:space="preserve"> </w:t>
      </w:r>
      <w:r w:rsidRPr="000F5BB8">
        <w:rPr>
          <w:rFonts w:ascii="Times New Roman"/>
          <w:b/>
          <w:sz w:val="24"/>
        </w:rPr>
        <w:t>Name]</w:t>
      </w:r>
      <w:r w:rsidRPr="000F5BB8">
        <w:rPr>
          <w:rFonts w:ascii="Times New Roman"/>
          <w:sz w:val="24"/>
        </w:rPr>
        <w:t>;</w:t>
      </w:r>
    </w:p>
    <w:p w:rsidR="0035737D" w:rsidRPr="000F5BB8" w:rsidRDefault="0035737D" w:rsidP="0035737D">
      <w:pPr>
        <w:pStyle w:val="ListParagraph"/>
        <w:numPr>
          <w:ilvl w:val="0"/>
          <w:numId w:val="27"/>
        </w:numPr>
        <w:tabs>
          <w:tab w:val="left" w:pos="821"/>
        </w:tabs>
        <w:spacing w:before="146"/>
        <w:ind w:right="284"/>
        <w:rPr>
          <w:rFonts w:ascii="Times New Roman" w:eastAsia="Times New Roman" w:hAnsi="Times New Roman" w:cs="Times New Roman"/>
          <w:sz w:val="24"/>
          <w:szCs w:val="24"/>
        </w:rPr>
      </w:pPr>
      <w:r w:rsidRPr="000F5BB8">
        <w:rPr>
          <w:rFonts w:ascii="Times New Roman"/>
          <w:sz w:val="24"/>
        </w:rPr>
        <w:t xml:space="preserve">Consideration for health, safety, security and emotional well-being of personnel. Considerations available at the alternate site include </w:t>
      </w:r>
      <w:r w:rsidRPr="000F5BB8">
        <w:rPr>
          <w:rFonts w:ascii="Times New Roman"/>
          <w:b/>
          <w:sz w:val="24"/>
        </w:rPr>
        <w:t>[considerations, such as physical security, fitness activities, access to the Employee Assistance Program and presence of</w:t>
      </w:r>
      <w:r w:rsidRPr="000F5BB8">
        <w:rPr>
          <w:rFonts w:ascii="Times New Roman"/>
          <w:b/>
          <w:spacing w:val="-7"/>
          <w:sz w:val="24"/>
        </w:rPr>
        <w:t xml:space="preserve"> </w:t>
      </w:r>
      <w:r w:rsidRPr="000F5BB8">
        <w:rPr>
          <w:rFonts w:ascii="Times New Roman"/>
          <w:b/>
          <w:sz w:val="24"/>
        </w:rPr>
        <w:t>security]</w:t>
      </w:r>
      <w:r w:rsidRPr="000F5BB8">
        <w:rPr>
          <w:rFonts w:ascii="Times New Roman"/>
          <w:sz w:val="24"/>
        </w:rPr>
        <w:t>;</w:t>
      </w:r>
    </w:p>
    <w:p w:rsidR="0035737D" w:rsidRDefault="0035737D" w:rsidP="0035737D">
      <w:pPr>
        <w:pStyle w:val="ListParagraph"/>
        <w:numPr>
          <w:ilvl w:val="0"/>
          <w:numId w:val="27"/>
        </w:numPr>
        <w:tabs>
          <w:tab w:val="left" w:pos="821"/>
        </w:tabs>
        <w:spacing w:before="148"/>
        <w:ind w:right="125"/>
        <w:rPr>
          <w:rFonts w:ascii="Times New Roman" w:eastAsia="Times New Roman" w:hAnsi="Times New Roman" w:cs="Times New Roman"/>
          <w:sz w:val="24"/>
          <w:szCs w:val="24"/>
        </w:rPr>
      </w:pPr>
      <w:r>
        <w:rPr>
          <w:rFonts w:ascii="Times New Roman"/>
          <w:sz w:val="24"/>
        </w:rPr>
        <w:t xml:space="preserve">Interoperable communications for effective interaction. Additional information on continuity communications is found at </w:t>
      </w:r>
      <w:r>
        <w:rPr>
          <w:rFonts w:ascii="Times New Roman"/>
          <w:b/>
          <w:sz w:val="24"/>
        </w:rPr>
        <w:t>[Location]</w:t>
      </w:r>
      <w:r>
        <w:rPr>
          <w:rFonts w:ascii="Times New Roman"/>
          <w:b/>
          <w:spacing w:val="-5"/>
          <w:sz w:val="24"/>
        </w:rPr>
        <w:t xml:space="preserve"> </w:t>
      </w:r>
      <w:r>
        <w:rPr>
          <w:rFonts w:ascii="Times New Roman"/>
          <w:sz w:val="24"/>
        </w:rPr>
        <w:t>;</w:t>
      </w:r>
    </w:p>
    <w:p w:rsidR="0035737D" w:rsidRDefault="0035737D" w:rsidP="0035737D">
      <w:pPr>
        <w:pStyle w:val="ListParagraph"/>
        <w:numPr>
          <w:ilvl w:val="0"/>
          <w:numId w:val="27"/>
        </w:numPr>
        <w:tabs>
          <w:tab w:val="left" w:pos="821"/>
        </w:tabs>
        <w:spacing w:before="146"/>
        <w:ind w:right="296"/>
        <w:rPr>
          <w:rFonts w:ascii="Times New Roman" w:eastAsia="Times New Roman" w:hAnsi="Times New Roman" w:cs="Times New Roman"/>
          <w:sz w:val="24"/>
          <w:szCs w:val="24"/>
        </w:rPr>
      </w:pPr>
      <w:r>
        <w:rPr>
          <w:rFonts w:ascii="Times New Roman"/>
          <w:sz w:val="24"/>
        </w:rPr>
        <w:lastRenderedPageBreak/>
        <w:t>Capabilities to access and use vital records. Additional information on</w:t>
      </w:r>
      <w:r>
        <w:rPr>
          <w:rFonts w:ascii="Times New Roman"/>
          <w:spacing w:val="-15"/>
          <w:sz w:val="24"/>
        </w:rPr>
        <w:t xml:space="preserve"> </w:t>
      </w:r>
      <w:r>
        <w:rPr>
          <w:rFonts w:ascii="Times New Roman"/>
          <w:sz w:val="24"/>
        </w:rPr>
        <w:t xml:space="preserve">accessing vital records is found at </w:t>
      </w:r>
      <w:r>
        <w:rPr>
          <w:rFonts w:ascii="Times New Roman"/>
          <w:b/>
          <w:sz w:val="24"/>
        </w:rPr>
        <w:t xml:space="preserve">[Location] </w:t>
      </w:r>
      <w:r>
        <w:rPr>
          <w:rFonts w:ascii="Times New Roman"/>
          <w:sz w:val="24"/>
        </w:rPr>
        <w:t>in this</w:t>
      </w:r>
      <w:r>
        <w:rPr>
          <w:rFonts w:ascii="Times New Roman"/>
          <w:spacing w:val="-6"/>
          <w:sz w:val="24"/>
        </w:rPr>
        <w:t xml:space="preserve"> </w:t>
      </w:r>
      <w:r>
        <w:rPr>
          <w:rFonts w:ascii="Times New Roman"/>
          <w:sz w:val="24"/>
        </w:rPr>
        <w:t>plan;</w:t>
      </w:r>
    </w:p>
    <w:p w:rsidR="0035737D" w:rsidRDefault="0035737D" w:rsidP="0035737D">
      <w:pPr>
        <w:pStyle w:val="ListParagraph"/>
        <w:numPr>
          <w:ilvl w:val="0"/>
          <w:numId w:val="27"/>
        </w:numPr>
        <w:tabs>
          <w:tab w:val="left" w:pos="821"/>
        </w:tabs>
        <w:spacing w:before="146"/>
        <w:ind w:right="465"/>
        <w:rPr>
          <w:rFonts w:ascii="Times New Roman" w:eastAsia="Times New Roman" w:hAnsi="Times New Roman" w:cs="Times New Roman"/>
          <w:sz w:val="24"/>
          <w:szCs w:val="24"/>
        </w:rPr>
      </w:pPr>
      <w:r>
        <w:rPr>
          <w:rFonts w:ascii="Times New Roman"/>
          <w:sz w:val="24"/>
        </w:rPr>
        <w:t xml:space="preserve">Systems and configurations that are used in daily activities. </w:t>
      </w:r>
      <w:r>
        <w:rPr>
          <w:rFonts w:ascii="Times New Roman"/>
          <w:spacing w:val="-3"/>
          <w:sz w:val="24"/>
        </w:rPr>
        <w:t xml:space="preserve">IT </w:t>
      </w:r>
      <w:r>
        <w:rPr>
          <w:rFonts w:ascii="Times New Roman"/>
          <w:sz w:val="24"/>
        </w:rPr>
        <w:t xml:space="preserve">support at the continuity facility is </w:t>
      </w:r>
      <w:r>
        <w:rPr>
          <w:rFonts w:ascii="Times New Roman"/>
          <w:b/>
          <w:sz w:val="24"/>
        </w:rPr>
        <w:t>[access to IT support]</w:t>
      </w:r>
      <w:r>
        <w:rPr>
          <w:rFonts w:ascii="Times New Roman"/>
          <w:sz w:val="24"/>
        </w:rPr>
        <w:t xml:space="preserve">. Details on the systems and configurations are available at </w:t>
      </w:r>
      <w:r>
        <w:rPr>
          <w:rFonts w:ascii="Times New Roman"/>
          <w:b/>
          <w:sz w:val="24"/>
        </w:rPr>
        <w:t xml:space="preserve">[Location] </w:t>
      </w:r>
      <w:r>
        <w:rPr>
          <w:rFonts w:ascii="Times New Roman"/>
          <w:sz w:val="24"/>
        </w:rPr>
        <w:t xml:space="preserve">from </w:t>
      </w:r>
      <w:r>
        <w:rPr>
          <w:rFonts w:ascii="Times New Roman"/>
          <w:b/>
          <w:sz w:val="24"/>
        </w:rPr>
        <w:t>[Office/Personnel</w:t>
      </w:r>
      <w:r>
        <w:rPr>
          <w:rFonts w:ascii="Times New Roman"/>
          <w:b/>
          <w:spacing w:val="-14"/>
          <w:sz w:val="24"/>
        </w:rPr>
        <w:t xml:space="preserve"> </w:t>
      </w:r>
      <w:r>
        <w:rPr>
          <w:rFonts w:ascii="Times New Roman"/>
          <w:b/>
          <w:sz w:val="24"/>
        </w:rPr>
        <w:t>Name]</w:t>
      </w:r>
      <w:r>
        <w:rPr>
          <w:rFonts w:ascii="Times New Roman"/>
          <w:sz w:val="24"/>
        </w:rPr>
        <w:t>;and</w:t>
      </w:r>
    </w:p>
    <w:p w:rsidR="0035737D" w:rsidRDefault="0035737D" w:rsidP="0035737D">
      <w:pPr>
        <w:pStyle w:val="ListParagraph"/>
        <w:numPr>
          <w:ilvl w:val="0"/>
          <w:numId w:val="27"/>
        </w:numPr>
        <w:tabs>
          <w:tab w:val="left" w:pos="821"/>
        </w:tabs>
        <w:spacing w:before="168" w:line="274" w:lineRule="exact"/>
        <w:ind w:right="101"/>
        <w:rPr>
          <w:rFonts w:ascii="Times New Roman" w:eastAsia="Times New Roman" w:hAnsi="Times New Roman" w:cs="Times New Roman"/>
          <w:sz w:val="24"/>
          <w:szCs w:val="24"/>
        </w:rPr>
      </w:pPr>
      <w:r>
        <w:rPr>
          <w:rFonts w:ascii="Times New Roman"/>
          <w:sz w:val="24"/>
        </w:rPr>
        <w:t xml:space="preserve">Emergency/backup power capability. Details on the power capability are available at </w:t>
      </w:r>
      <w:r>
        <w:rPr>
          <w:rFonts w:ascii="Times New Roman"/>
          <w:b/>
          <w:sz w:val="24"/>
        </w:rPr>
        <w:t xml:space="preserve">[Location] </w:t>
      </w:r>
      <w:r>
        <w:rPr>
          <w:rFonts w:ascii="Times New Roman"/>
          <w:sz w:val="24"/>
        </w:rPr>
        <w:t xml:space="preserve">from </w:t>
      </w:r>
      <w:r>
        <w:rPr>
          <w:rFonts w:ascii="Times New Roman"/>
          <w:b/>
          <w:sz w:val="24"/>
        </w:rPr>
        <w:t>[Office/Personnel</w:t>
      </w:r>
      <w:r>
        <w:rPr>
          <w:rFonts w:ascii="Times New Roman"/>
          <w:b/>
          <w:spacing w:val="-14"/>
          <w:sz w:val="24"/>
        </w:rPr>
        <w:t xml:space="preserve"> </w:t>
      </w:r>
      <w:r>
        <w:rPr>
          <w:rFonts w:ascii="Times New Roman"/>
          <w:b/>
          <w:sz w:val="24"/>
        </w:rPr>
        <w:t>Name]</w:t>
      </w:r>
      <w:r>
        <w:rPr>
          <w:rFonts w:ascii="Times New Roman"/>
          <w:sz w:val="24"/>
        </w:rPr>
        <w:t>;</w:t>
      </w:r>
    </w:p>
    <w:p w:rsidR="0035737D" w:rsidRDefault="0035737D" w:rsidP="0035737D">
      <w:pPr>
        <w:spacing w:before="9"/>
        <w:rPr>
          <w:rFonts w:ascii="Times New Roman" w:eastAsia="Times New Roman" w:hAnsi="Times New Roman" w:cs="Times New Roman"/>
          <w:sz w:val="23"/>
          <w:szCs w:val="23"/>
        </w:rPr>
      </w:pPr>
    </w:p>
    <w:p w:rsidR="0035737D" w:rsidRDefault="0035737D" w:rsidP="0035737D">
      <w:pPr>
        <w:ind w:left="820"/>
        <w:rPr>
          <w:rFonts w:ascii="Times New Roman" w:eastAsia="Times New Roman" w:hAnsi="Times New Roman" w:cs="Times New Roman"/>
          <w:sz w:val="24"/>
          <w:szCs w:val="24"/>
        </w:rPr>
      </w:pPr>
      <w:r>
        <w:rPr>
          <w:rFonts w:ascii="Times New Roman"/>
          <w:i/>
          <w:sz w:val="24"/>
        </w:rPr>
        <w:t>Repeat this information for each continuity facility used by your</w:t>
      </w:r>
      <w:r>
        <w:rPr>
          <w:rFonts w:ascii="Times New Roman"/>
          <w:i/>
          <w:spacing w:val="-11"/>
          <w:sz w:val="24"/>
        </w:rPr>
        <w:t xml:space="preserve"> </w:t>
      </w:r>
      <w:r>
        <w:rPr>
          <w:rFonts w:ascii="Times New Roman"/>
          <w:i/>
          <w:sz w:val="24"/>
        </w:rPr>
        <w:t>organization.</w:t>
      </w:r>
    </w:p>
    <w:p w:rsidR="0035737D" w:rsidRDefault="0035737D" w:rsidP="0035737D">
      <w:pPr>
        <w:spacing w:before="5"/>
        <w:rPr>
          <w:rFonts w:ascii="Times New Roman" w:eastAsia="Times New Roman" w:hAnsi="Times New Roman" w:cs="Times New Roman"/>
          <w:i/>
          <w:sz w:val="24"/>
          <w:szCs w:val="24"/>
        </w:rPr>
      </w:pPr>
    </w:p>
    <w:p w:rsidR="0035737D" w:rsidRDefault="0035737D" w:rsidP="0035737D">
      <w:pPr>
        <w:pStyle w:val="Heading2"/>
        <w:ind w:left="100" w:firstLine="0"/>
        <w:jc w:val="center"/>
        <w:rPr>
          <w:b w:val="0"/>
          <w:bCs w:val="0"/>
        </w:rPr>
      </w:pPr>
      <w:r>
        <w:t>Continuity Facility</w:t>
      </w:r>
      <w:r>
        <w:rPr>
          <w:spacing w:val="-7"/>
        </w:rPr>
        <w:t xml:space="preserve"> </w:t>
      </w:r>
      <w:r>
        <w:t>Logistics</w:t>
      </w:r>
    </w:p>
    <w:p w:rsidR="0035737D" w:rsidRDefault="0035737D" w:rsidP="0035737D">
      <w:pPr>
        <w:spacing w:before="52"/>
        <w:ind w:left="100" w:right="275"/>
        <w:rPr>
          <w:rFonts w:ascii="Times New Roman" w:eastAsia="Times New Roman" w:hAnsi="Times New Roman" w:cs="Times New Roman"/>
          <w:sz w:val="24"/>
          <w:szCs w:val="24"/>
        </w:rPr>
      </w:pPr>
      <w:r>
        <w:rPr>
          <w:rFonts w:ascii="Times New Roman"/>
          <w:sz w:val="24"/>
        </w:rPr>
        <w:t xml:space="preserve">The </w:t>
      </w:r>
      <w:r>
        <w:rPr>
          <w:rFonts w:ascii="Times New Roman"/>
          <w:b/>
          <w:sz w:val="24"/>
        </w:rPr>
        <w:t xml:space="preserve">hospital </w:t>
      </w:r>
      <w:r>
        <w:rPr>
          <w:rFonts w:ascii="Times New Roman"/>
          <w:sz w:val="24"/>
        </w:rPr>
        <w:t>continuity facilities maintain pre-positioned or detailed site preparation and activation plans in order to achieve full operational capability within</w:t>
      </w:r>
      <w:r>
        <w:rPr>
          <w:rFonts w:ascii="Times New Roman"/>
          <w:spacing w:val="-13"/>
          <w:sz w:val="24"/>
        </w:rPr>
        <w:t xml:space="preserve"> </w:t>
      </w:r>
      <w:r>
        <w:rPr>
          <w:rFonts w:ascii="Times New Roman"/>
          <w:sz w:val="24"/>
        </w:rPr>
        <w:t xml:space="preserve">12 hours of notification. These site preparation and activation plans are </w:t>
      </w:r>
      <w:r>
        <w:rPr>
          <w:rFonts w:ascii="Times New Roman"/>
          <w:b/>
          <w:sz w:val="24"/>
        </w:rPr>
        <w:t>[detail below or insert document name and</w:t>
      </w:r>
      <w:r>
        <w:rPr>
          <w:rFonts w:ascii="Times New Roman"/>
          <w:b/>
          <w:spacing w:val="-5"/>
          <w:sz w:val="24"/>
        </w:rPr>
        <w:t xml:space="preserve"> </w:t>
      </w:r>
      <w:r>
        <w:rPr>
          <w:rFonts w:ascii="Times New Roman"/>
          <w:b/>
          <w:sz w:val="24"/>
        </w:rPr>
        <w:t>location]</w:t>
      </w:r>
      <w:r>
        <w:rPr>
          <w:rFonts w:ascii="Times New Roman"/>
          <w:sz w:val="24"/>
        </w:rPr>
        <w:t>.</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right="1093"/>
      </w:pPr>
      <w:r>
        <w:t xml:space="preserve">The </w:t>
      </w:r>
      <w:r>
        <w:rPr>
          <w:b/>
        </w:rPr>
        <w:t xml:space="preserve">hospital </w:t>
      </w:r>
      <w:r>
        <w:t>maintains a transportation support plan that</w:t>
      </w:r>
      <w:r>
        <w:rPr>
          <w:spacing w:val="-11"/>
        </w:rPr>
        <w:t xml:space="preserve"> </w:t>
      </w:r>
      <w:r>
        <w:t>describes procedures for warning and no-warning</w:t>
      </w:r>
      <w:r>
        <w:rPr>
          <w:spacing w:val="-11"/>
        </w:rPr>
        <w:t xml:space="preserve"> </w:t>
      </w:r>
      <w:r>
        <w:t>events.</w:t>
      </w:r>
    </w:p>
    <w:p w:rsidR="0035737D" w:rsidRDefault="0035737D" w:rsidP="0035737D">
      <w:pPr>
        <w:spacing w:before="2"/>
        <w:rPr>
          <w:rFonts w:ascii="Times New Roman" w:eastAsia="Times New Roman" w:hAnsi="Times New Roman" w:cs="Times New Roman"/>
          <w:sz w:val="24"/>
          <w:szCs w:val="24"/>
        </w:rPr>
      </w:pPr>
    </w:p>
    <w:p w:rsidR="0035737D" w:rsidRDefault="0035737D" w:rsidP="0035737D">
      <w:pPr>
        <w:pStyle w:val="ListParagraph"/>
        <w:numPr>
          <w:ilvl w:val="0"/>
          <w:numId w:val="28"/>
        </w:numPr>
        <w:tabs>
          <w:tab w:val="left" w:pos="821"/>
        </w:tabs>
        <w:ind w:right="293"/>
        <w:rPr>
          <w:rFonts w:ascii="Times New Roman" w:eastAsia="Times New Roman" w:hAnsi="Times New Roman" w:cs="Times New Roman"/>
          <w:sz w:val="24"/>
          <w:szCs w:val="24"/>
        </w:rPr>
      </w:pPr>
      <w:r>
        <w:rPr>
          <w:rFonts w:ascii="Times New Roman"/>
          <w:sz w:val="24"/>
        </w:rPr>
        <w:t xml:space="preserve">During a no-warning event, advance team and ERG personnel are transported to the continuity facility via </w:t>
      </w:r>
      <w:r>
        <w:rPr>
          <w:rFonts w:ascii="Times New Roman"/>
          <w:b/>
          <w:sz w:val="24"/>
        </w:rPr>
        <w:t>[means of transportation, rally points, means of notification, backup transportation methods and any other necessary information]</w:t>
      </w:r>
      <w:r>
        <w:rPr>
          <w:rFonts w:ascii="Times New Roman"/>
          <w:sz w:val="24"/>
        </w:rPr>
        <w:t>.</w:t>
      </w:r>
    </w:p>
    <w:p w:rsidR="0035737D" w:rsidRDefault="0035737D" w:rsidP="0035737D">
      <w:pPr>
        <w:pStyle w:val="ListParagraph"/>
        <w:numPr>
          <w:ilvl w:val="0"/>
          <w:numId w:val="28"/>
        </w:numPr>
        <w:tabs>
          <w:tab w:val="left" w:pos="821"/>
        </w:tabs>
        <w:spacing w:before="110"/>
        <w:ind w:right="108"/>
        <w:rPr>
          <w:rFonts w:ascii="Times New Roman" w:eastAsia="Times New Roman" w:hAnsi="Times New Roman" w:cs="Times New Roman"/>
          <w:sz w:val="24"/>
          <w:szCs w:val="24"/>
        </w:rPr>
      </w:pPr>
      <w:r>
        <w:rPr>
          <w:rFonts w:ascii="Times New Roman"/>
          <w:sz w:val="24"/>
        </w:rPr>
        <w:t>During a with-warning event, advance team and ERG personnel are transported</w:t>
      </w:r>
      <w:r>
        <w:rPr>
          <w:rFonts w:ascii="Times New Roman"/>
          <w:spacing w:val="-14"/>
          <w:sz w:val="24"/>
        </w:rPr>
        <w:t xml:space="preserve"> </w:t>
      </w:r>
      <w:r>
        <w:rPr>
          <w:rFonts w:ascii="Times New Roman"/>
          <w:sz w:val="24"/>
        </w:rPr>
        <w:t xml:space="preserve">to the continuity facility via </w:t>
      </w:r>
      <w:r>
        <w:rPr>
          <w:rFonts w:ascii="Times New Roman"/>
          <w:b/>
          <w:sz w:val="24"/>
        </w:rPr>
        <w:t>[means of transportation, rally points, means of notification, backup transportation methods and any other necessary information]</w:t>
      </w:r>
      <w:r>
        <w:rPr>
          <w:rFonts w:ascii="Times New Roman"/>
          <w:sz w:val="24"/>
        </w:rPr>
        <w:t>.</w:t>
      </w:r>
    </w:p>
    <w:p w:rsidR="0035737D" w:rsidRDefault="0035737D" w:rsidP="0035737D">
      <w:pPr>
        <w:rPr>
          <w:rFonts w:ascii="Times New Roman" w:eastAsia="Times New Roman" w:hAnsi="Times New Roman" w:cs="Times New Roman"/>
          <w:sz w:val="24"/>
          <w:szCs w:val="24"/>
        </w:rPr>
      </w:pPr>
    </w:p>
    <w:p w:rsidR="0035737D" w:rsidRPr="00CD6E91" w:rsidRDefault="0035737D" w:rsidP="0035737D">
      <w:pPr>
        <w:pStyle w:val="ListParagraph"/>
        <w:numPr>
          <w:ilvl w:val="0"/>
          <w:numId w:val="28"/>
        </w:numPr>
        <w:ind w:right="413"/>
        <w:rPr>
          <w:rFonts w:ascii="Times New Roman" w:eastAsia="Times New Roman" w:hAnsi="Times New Roman" w:cs="Times New Roman"/>
          <w:sz w:val="24"/>
          <w:szCs w:val="24"/>
        </w:rPr>
      </w:pPr>
      <w:r w:rsidRPr="00CD6E91">
        <w:rPr>
          <w:rFonts w:ascii="Times New Roman"/>
          <w:sz w:val="24"/>
        </w:rPr>
        <w:t xml:space="preserve">The </w:t>
      </w:r>
      <w:r w:rsidRPr="00CD6E91">
        <w:rPr>
          <w:rFonts w:ascii="Times New Roman"/>
          <w:b/>
          <w:sz w:val="24"/>
        </w:rPr>
        <w:t xml:space="preserve">hospital </w:t>
      </w:r>
      <w:r w:rsidRPr="00CD6E91">
        <w:rPr>
          <w:rFonts w:ascii="Times New Roman"/>
          <w:sz w:val="24"/>
        </w:rPr>
        <w:t xml:space="preserve">has addressed the need for housing to support continuity personnel at or near the continuity facility sites by </w:t>
      </w:r>
      <w:r w:rsidRPr="00CD6E91">
        <w:rPr>
          <w:rFonts w:ascii="Times New Roman"/>
          <w:b/>
          <w:sz w:val="24"/>
        </w:rPr>
        <w:t>[housing options, such as on-site housing, a list of nearby hotels and MOA/MOUs with nearby</w:t>
      </w:r>
      <w:r w:rsidRPr="00CD6E91">
        <w:rPr>
          <w:rFonts w:ascii="Times New Roman"/>
          <w:b/>
          <w:spacing w:val="-8"/>
          <w:sz w:val="24"/>
        </w:rPr>
        <w:t xml:space="preserve"> </w:t>
      </w:r>
      <w:r w:rsidRPr="00CD6E91">
        <w:rPr>
          <w:rFonts w:ascii="Times New Roman"/>
          <w:b/>
          <w:sz w:val="24"/>
        </w:rPr>
        <w:t>lodging]</w:t>
      </w:r>
      <w:r w:rsidRPr="00CD6E91">
        <w:rPr>
          <w:rFonts w:ascii="Times New Roman"/>
          <w:sz w:val="24"/>
        </w:rPr>
        <w:t>.</w:t>
      </w:r>
    </w:p>
    <w:p w:rsidR="0035737D" w:rsidRDefault="0035737D" w:rsidP="0035737D">
      <w:pPr>
        <w:spacing w:before="5"/>
        <w:rPr>
          <w:rFonts w:ascii="Times New Roman" w:eastAsia="Times New Roman" w:hAnsi="Times New Roman" w:cs="Times New Roman"/>
          <w:sz w:val="24"/>
          <w:szCs w:val="24"/>
        </w:rPr>
      </w:pPr>
    </w:p>
    <w:p w:rsidR="0035737D" w:rsidRDefault="0035737D" w:rsidP="0035737D">
      <w:pPr>
        <w:pStyle w:val="Heading2"/>
        <w:numPr>
          <w:ilvl w:val="0"/>
          <w:numId w:val="28"/>
        </w:numPr>
        <w:ind w:right="213"/>
        <w:rPr>
          <w:b w:val="0"/>
          <w:bCs w:val="0"/>
        </w:rPr>
      </w:pPr>
      <w:r>
        <w:t>Continuity Facility</w:t>
      </w:r>
      <w:r>
        <w:rPr>
          <w:spacing w:val="-8"/>
        </w:rPr>
        <w:t xml:space="preserve"> </w:t>
      </w:r>
      <w:r>
        <w:t>Orientation</w:t>
      </w:r>
    </w:p>
    <w:p w:rsidR="0035737D" w:rsidRDefault="0035737D" w:rsidP="0035737D">
      <w:pPr>
        <w:spacing w:before="7"/>
        <w:rPr>
          <w:rFonts w:ascii="Times New Roman" w:eastAsia="Times New Roman" w:hAnsi="Times New Roman" w:cs="Times New Roman"/>
          <w:b/>
          <w:bCs/>
          <w:sz w:val="23"/>
          <w:szCs w:val="23"/>
        </w:rPr>
      </w:pPr>
    </w:p>
    <w:p w:rsidR="0035737D" w:rsidRPr="00CD6E91" w:rsidRDefault="0035737D" w:rsidP="0035737D">
      <w:pPr>
        <w:pStyle w:val="ListParagraph"/>
        <w:numPr>
          <w:ilvl w:val="0"/>
          <w:numId w:val="28"/>
        </w:numPr>
        <w:ind w:right="568"/>
        <w:rPr>
          <w:rFonts w:ascii="Times New Roman" w:eastAsia="Times New Roman" w:hAnsi="Times New Roman" w:cs="Times New Roman"/>
          <w:sz w:val="24"/>
          <w:szCs w:val="24"/>
        </w:rPr>
      </w:pPr>
      <w:r w:rsidRPr="00CD6E91">
        <w:rPr>
          <w:rFonts w:ascii="Times New Roman"/>
          <w:sz w:val="24"/>
        </w:rPr>
        <w:lastRenderedPageBreak/>
        <w:t xml:space="preserve">The </w:t>
      </w:r>
      <w:r w:rsidRPr="00CD6E91">
        <w:rPr>
          <w:rFonts w:ascii="Times New Roman"/>
          <w:b/>
          <w:sz w:val="24"/>
        </w:rPr>
        <w:t xml:space="preserve">hospital </w:t>
      </w:r>
      <w:r w:rsidRPr="00CD6E91">
        <w:rPr>
          <w:rFonts w:ascii="Times New Roman"/>
          <w:sz w:val="24"/>
        </w:rPr>
        <w:t xml:space="preserve">regularly familiarizes its ERG members with its continuity facilities. The </w:t>
      </w:r>
      <w:r w:rsidRPr="00CD6E91">
        <w:rPr>
          <w:rFonts w:ascii="Times New Roman"/>
          <w:b/>
          <w:sz w:val="24"/>
        </w:rPr>
        <w:t xml:space="preserve">hospital </w:t>
      </w:r>
      <w:r w:rsidRPr="00CD6E91">
        <w:rPr>
          <w:rFonts w:ascii="Times New Roman"/>
          <w:sz w:val="24"/>
        </w:rPr>
        <w:t xml:space="preserve">accomplishes this orientation through </w:t>
      </w:r>
      <w:r w:rsidRPr="00CD6E91">
        <w:rPr>
          <w:rFonts w:ascii="Times New Roman"/>
          <w:b/>
          <w:sz w:val="24"/>
        </w:rPr>
        <w:t>[means of orientation, such as deployment exercises, orientation sessions at the site and briefings]</w:t>
      </w:r>
      <w:r w:rsidRPr="00CD6E91">
        <w:rPr>
          <w:rFonts w:ascii="Times New Roman"/>
          <w:sz w:val="24"/>
        </w:rPr>
        <w:t xml:space="preserve">. </w:t>
      </w:r>
    </w:p>
    <w:p w:rsidR="0035737D" w:rsidRDefault="0035737D" w:rsidP="0035737D">
      <w:pPr>
        <w:pStyle w:val="BodyText"/>
        <w:numPr>
          <w:ilvl w:val="0"/>
          <w:numId w:val="28"/>
        </w:numPr>
        <w:ind w:right="775"/>
        <w:jc w:val="both"/>
      </w:pPr>
      <w:r>
        <w:t xml:space="preserve">Further, the </w:t>
      </w:r>
      <w:r>
        <w:rPr>
          <w:b/>
        </w:rPr>
        <w:t xml:space="preserve">hospital </w:t>
      </w:r>
      <w:r>
        <w:t>annually trains and prepares its personnel for the possibility of an unannounced relocation to all continuity facilities. This training</w:t>
      </w:r>
      <w:r>
        <w:rPr>
          <w:spacing w:val="-18"/>
        </w:rPr>
        <w:t xml:space="preserve"> </w:t>
      </w:r>
      <w:r>
        <w:t>is reflected in organization training records.</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numPr>
          <w:ilvl w:val="0"/>
          <w:numId w:val="28"/>
        </w:numPr>
        <w:ind w:right="482"/>
      </w:pPr>
      <w:r>
        <w:t xml:space="preserve">The </w:t>
      </w:r>
      <w:r>
        <w:rPr>
          <w:b/>
        </w:rPr>
        <w:t xml:space="preserve">hospital </w:t>
      </w:r>
      <w:r>
        <w:t>Activation Plans can be found electronically both through a shared drive and through an intranet SharePoint</w:t>
      </w:r>
      <w:r>
        <w:rPr>
          <w:b/>
        </w:rPr>
        <w:t>]</w:t>
      </w:r>
      <w:r>
        <w:t>.</w:t>
      </w:r>
    </w:p>
    <w:p w:rsidR="0035737D" w:rsidRDefault="0035737D" w:rsidP="0035737D">
      <w:pPr>
        <w:pStyle w:val="Heading2"/>
        <w:tabs>
          <w:tab w:val="left" w:pos="821"/>
        </w:tabs>
        <w:ind w:left="0" w:firstLine="0"/>
        <w:jc w:val="center"/>
      </w:pPr>
      <w:bookmarkStart w:id="7" w:name="_bookmark11"/>
      <w:bookmarkStart w:id="8" w:name="_TOC_250009"/>
      <w:bookmarkEnd w:id="7"/>
    </w:p>
    <w:p w:rsidR="0035737D" w:rsidRDefault="0035737D" w:rsidP="0035737D">
      <w:pPr>
        <w:pStyle w:val="Heading2"/>
        <w:tabs>
          <w:tab w:val="left" w:pos="821"/>
        </w:tabs>
        <w:ind w:left="0" w:firstLine="0"/>
        <w:jc w:val="center"/>
      </w:pPr>
    </w:p>
    <w:p w:rsidR="0035737D" w:rsidRDefault="0035737D" w:rsidP="0035737D">
      <w:pPr>
        <w:pStyle w:val="Heading2"/>
        <w:tabs>
          <w:tab w:val="left" w:pos="821"/>
        </w:tabs>
        <w:ind w:left="0" w:firstLine="0"/>
        <w:jc w:val="center"/>
      </w:pPr>
    </w:p>
    <w:p w:rsidR="0035737D" w:rsidRDefault="0035737D" w:rsidP="0035737D">
      <w:pPr>
        <w:pStyle w:val="Heading2"/>
        <w:tabs>
          <w:tab w:val="left" w:pos="821"/>
        </w:tabs>
        <w:ind w:left="0" w:firstLine="0"/>
        <w:jc w:val="center"/>
      </w:pPr>
    </w:p>
    <w:p w:rsidR="0035737D" w:rsidRDefault="0035737D" w:rsidP="0035737D">
      <w:pPr>
        <w:pStyle w:val="Heading2"/>
        <w:tabs>
          <w:tab w:val="left" w:pos="821"/>
        </w:tabs>
        <w:ind w:left="0" w:firstLine="0"/>
        <w:jc w:val="center"/>
      </w:pPr>
      <w:r>
        <w:t>CONTINUITY</w:t>
      </w:r>
      <w:r>
        <w:rPr>
          <w:spacing w:val="-3"/>
        </w:rPr>
        <w:t xml:space="preserve"> </w:t>
      </w:r>
      <w:r>
        <w:t>COMMUNICATIONS</w:t>
      </w:r>
      <w:bookmarkEnd w:id="8"/>
    </w:p>
    <w:p w:rsidR="000F5BB8" w:rsidRDefault="000F5BB8" w:rsidP="0035737D">
      <w:pPr>
        <w:pStyle w:val="Heading2"/>
        <w:tabs>
          <w:tab w:val="left" w:pos="821"/>
        </w:tabs>
        <w:ind w:left="0" w:firstLine="0"/>
        <w:jc w:val="center"/>
      </w:pPr>
    </w:p>
    <w:p w:rsidR="000F5BB8" w:rsidRDefault="000F5BB8" w:rsidP="000F5BB8">
      <w:pPr>
        <w:spacing w:line="242" w:lineRule="auto"/>
        <w:ind w:left="220" w:right="316"/>
        <w:rPr>
          <w:rFonts w:ascii="Times New Roman" w:eastAsia="Times New Roman" w:hAnsi="Times New Roman" w:cs="Times New Roman"/>
          <w:sz w:val="24"/>
          <w:szCs w:val="24"/>
        </w:rPr>
      </w:pPr>
      <w:r>
        <w:rPr>
          <w:rFonts w:ascii="Times New Roman"/>
          <w:sz w:val="24"/>
        </w:rPr>
        <w:t xml:space="preserve">The </w:t>
      </w:r>
      <w:r>
        <w:rPr>
          <w:rFonts w:ascii="Times New Roman"/>
          <w:b/>
          <w:sz w:val="24"/>
        </w:rPr>
        <w:t xml:space="preserve">hospital </w:t>
      </w:r>
      <w:r>
        <w:rPr>
          <w:rFonts w:ascii="Times New Roman"/>
          <w:sz w:val="24"/>
        </w:rPr>
        <w:t xml:space="preserve">satisfies the requirement to provide assured and priority access to communications resources. The </w:t>
      </w:r>
      <w:r>
        <w:rPr>
          <w:rFonts w:ascii="Times New Roman"/>
          <w:b/>
          <w:sz w:val="24"/>
        </w:rPr>
        <w:t xml:space="preserve">hospital </w:t>
      </w:r>
      <w:r>
        <w:rPr>
          <w:rFonts w:ascii="Times New Roman"/>
          <w:sz w:val="24"/>
        </w:rPr>
        <w:t>point-of-contact for these services</w:t>
      </w:r>
      <w:r>
        <w:rPr>
          <w:rFonts w:ascii="Times New Roman"/>
          <w:spacing w:val="-16"/>
          <w:sz w:val="24"/>
        </w:rPr>
        <w:t xml:space="preserve"> </w:t>
      </w:r>
      <w:r>
        <w:rPr>
          <w:rFonts w:ascii="Times New Roman"/>
          <w:sz w:val="24"/>
        </w:rPr>
        <w:t xml:space="preserve">should be discussed with the </w:t>
      </w:r>
      <w:r w:rsidRPr="000F5BB8">
        <w:rPr>
          <w:rFonts w:ascii="Times New Roman"/>
          <w:b/>
          <w:sz w:val="24"/>
        </w:rPr>
        <w:t>Emergency Preparedness Team at your hospital.</w:t>
      </w:r>
    </w:p>
    <w:p w:rsidR="000F5BB8" w:rsidRDefault="000F5BB8" w:rsidP="0035737D">
      <w:pPr>
        <w:pStyle w:val="BodyText"/>
        <w:ind w:right="150"/>
      </w:pPr>
    </w:p>
    <w:p w:rsidR="0035737D" w:rsidRDefault="0035737D" w:rsidP="0035737D">
      <w:pPr>
        <w:pStyle w:val="BodyText"/>
        <w:ind w:right="150"/>
      </w:pPr>
      <w:r>
        <w:t xml:space="preserve">The ability of the </w:t>
      </w:r>
      <w:r>
        <w:rPr>
          <w:b/>
        </w:rPr>
        <w:t xml:space="preserve">hospital </w:t>
      </w:r>
      <w:r>
        <w:t>to execute its essential functions at its alternate facilities depends on the identification, availability and redundancy of critical communications and information technology (IT) systems to support connectivity</w:t>
      </w:r>
      <w:r>
        <w:rPr>
          <w:spacing w:val="-15"/>
        </w:rPr>
        <w:t xml:space="preserve"> </w:t>
      </w:r>
      <w:r>
        <w:t>among key leadership personnel, internal organization elements, other organizations, critical customers and the public during crisis and disaster</w:t>
      </w:r>
      <w:r>
        <w:rPr>
          <w:spacing w:val="-7"/>
        </w:rPr>
        <w:t xml:space="preserve"> </w:t>
      </w:r>
      <w:r>
        <w:t>conditions.</w:t>
      </w:r>
    </w:p>
    <w:p w:rsidR="0035737D" w:rsidRDefault="0035737D" w:rsidP="0035737D"/>
    <w:p w:rsidR="0035737D" w:rsidRDefault="0035737D" w:rsidP="0035737D">
      <w:pPr>
        <w:pStyle w:val="BodyText"/>
        <w:spacing w:before="52"/>
        <w:ind w:left="220" w:right="278"/>
        <w:rPr>
          <w:rFonts w:cs="Times New Roman"/>
        </w:rPr>
      </w:pPr>
      <w:r>
        <w:t xml:space="preserve">The </w:t>
      </w:r>
      <w:r>
        <w:rPr>
          <w:b/>
        </w:rPr>
        <w:t xml:space="preserve">hospital </w:t>
      </w:r>
      <w:r>
        <w:t xml:space="preserve">has identified available and redundant critical communication systems that are located at the alternate facility. Further, the </w:t>
      </w:r>
      <w:r>
        <w:rPr>
          <w:b/>
        </w:rPr>
        <w:t xml:space="preserve">hospital </w:t>
      </w:r>
      <w:r>
        <w:t>maintains fully capable continuity communications that could support organization</w:t>
      </w:r>
      <w:r>
        <w:rPr>
          <w:spacing w:val="-16"/>
        </w:rPr>
        <w:t xml:space="preserve"> </w:t>
      </w:r>
      <w:r>
        <w:t xml:space="preserve">needs during all hazards, to include pandemic and other related emergencies, and give full consideration to supporting social distancing operations including telework and other virtual offices. These systems provide the ability to communicate within and outside the </w:t>
      </w:r>
      <w:r>
        <w:rPr>
          <w:b/>
        </w:rPr>
        <w:t xml:space="preserve">hospital, </w:t>
      </w:r>
      <w:r>
        <w:t xml:space="preserve">and are found electronically both through a shared drive and through an intranet </w:t>
      </w:r>
      <w:r w:rsidR="00877397">
        <w:t>SharePoint</w:t>
      </w:r>
      <w:r w:rsidR="00877397">
        <w:rPr>
          <w:spacing w:val="-5"/>
        </w:rPr>
        <w:t>.</w:t>
      </w:r>
    </w:p>
    <w:p w:rsidR="0035737D" w:rsidRDefault="0035737D" w:rsidP="0035737D">
      <w:pPr>
        <w:rPr>
          <w:rFonts w:ascii="Times New Roman" w:eastAsia="Times New Roman" w:hAnsi="Times New Roman" w:cs="Times New Roman"/>
          <w:b/>
          <w:bCs/>
          <w:sz w:val="24"/>
          <w:szCs w:val="24"/>
        </w:rPr>
      </w:pPr>
    </w:p>
    <w:p w:rsidR="0035737D" w:rsidRDefault="0035737D" w:rsidP="0035737D">
      <w:pPr>
        <w:pStyle w:val="BodyText"/>
        <w:ind w:left="220" w:right="262"/>
      </w:pPr>
      <w:r>
        <w:t xml:space="preserve">Table 7 shows an example of tracking modes of communication systems that support an </w:t>
      </w:r>
      <w:r>
        <w:rPr>
          <w:rFonts w:cs="Times New Roman"/>
        </w:rPr>
        <w:t xml:space="preserve">organization’s essential functions. </w:t>
      </w:r>
      <w:r>
        <w:t xml:space="preserve">All of the </w:t>
      </w:r>
      <w:r>
        <w:rPr>
          <w:rFonts w:cs="Times New Roman"/>
          <w:b/>
          <w:bCs/>
        </w:rPr>
        <w:t xml:space="preserve">hospital </w:t>
      </w:r>
      <w:r>
        <w:t xml:space="preserve">necessary and required communications and IT capabilities must be operational as soon as possible following continuity activation, and, in all cases, within 12 hours of continuity activation. The </w:t>
      </w:r>
      <w:r>
        <w:rPr>
          <w:rFonts w:cs="Times New Roman"/>
          <w:b/>
          <w:bCs/>
        </w:rPr>
        <w:t xml:space="preserve">hospital </w:t>
      </w:r>
      <w:r>
        <w:t xml:space="preserve">has planned accordingly for essential functions that require uninterrupted communications and IT support, as detailed </w:t>
      </w:r>
      <w:r w:rsidR="000F5BB8">
        <w:t>in the checklist below.</w:t>
      </w:r>
    </w:p>
    <w:p w:rsidR="0035737D" w:rsidRDefault="0035737D" w:rsidP="0035737D">
      <w:pPr>
        <w:rPr>
          <w:rFonts w:ascii="Times New Roman" w:eastAsia="Times New Roman" w:hAnsi="Times New Roman" w:cs="Times New Roman"/>
          <w:sz w:val="24"/>
          <w:szCs w:val="24"/>
        </w:rPr>
      </w:pPr>
    </w:p>
    <w:p w:rsidR="000F5BB8" w:rsidRDefault="000F5BB8" w:rsidP="0035737D">
      <w:pPr>
        <w:pStyle w:val="BodyText"/>
        <w:ind w:left="220" w:right="263"/>
      </w:pPr>
      <w:bookmarkStart w:id="9" w:name="_bookmark12"/>
      <w:bookmarkEnd w:id="9"/>
    </w:p>
    <w:p w:rsidR="000F5BB8" w:rsidRDefault="000F5BB8" w:rsidP="0035737D">
      <w:pPr>
        <w:pStyle w:val="BodyText"/>
        <w:ind w:left="220" w:right="263"/>
      </w:pPr>
    </w:p>
    <w:p w:rsidR="000F5BB8" w:rsidRDefault="000F5BB8" w:rsidP="0035737D">
      <w:pPr>
        <w:pStyle w:val="BodyText"/>
        <w:ind w:left="220" w:right="263"/>
      </w:pPr>
    </w:p>
    <w:p w:rsidR="000F5BB8" w:rsidRDefault="000F5BB8" w:rsidP="0035737D">
      <w:pPr>
        <w:pStyle w:val="BodyText"/>
        <w:ind w:left="220" w:right="263"/>
      </w:pPr>
    </w:p>
    <w:p w:rsidR="0035737D" w:rsidRDefault="0035737D" w:rsidP="0035737D">
      <w:pPr>
        <w:pStyle w:val="BodyText"/>
        <w:ind w:left="220" w:right="263"/>
      </w:pPr>
      <w:r>
        <w:t xml:space="preserve"> Communication</w:t>
      </w:r>
      <w:r>
        <w:rPr>
          <w:spacing w:val="-6"/>
        </w:rPr>
        <w:t xml:space="preserve"> </w:t>
      </w:r>
      <w:r>
        <w:t>Systems</w:t>
      </w:r>
      <w:r w:rsidR="000F5BB8">
        <w:t xml:space="preserve"> Checklist</w:t>
      </w:r>
    </w:p>
    <w:p w:rsidR="0035737D" w:rsidRDefault="0035737D" w:rsidP="0035737D">
      <w:pPr>
        <w:spacing w:before="6"/>
        <w:rPr>
          <w:rFonts w:ascii="Times New Roman" w:eastAsia="Times New Roman" w:hAnsi="Times New Roman" w:cs="Times New Roman"/>
          <w:sz w:val="25"/>
          <w:szCs w:val="25"/>
        </w:rPr>
      </w:pPr>
    </w:p>
    <w:tbl>
      <w:tblPr>
        <w:tblW w:w="0" w:type="auto"/>
        <w:tblInd w:w="107" w:type="dxa"/>
        <w:tblLayout w:type="fixed"/>
        <w:tblCellMar>
          <w:left w:w="0" w:type="dxa"/>
          <w:right w:w="0" w:type="dxa"/>
        </w:tblCellMar>
        <w:tblLook w:val="01E0" w:firstRow="1" w:lastRow="1" w:firstColumn="1" w:lastColumn="1" w:noHBand="0" w:noVBand="0"/>
      </w:tblPr>
      <w:tblGrid>
        <w:gridCol w:w="1870"/>
        <w:gridCol w:w="1376"/>
        <w:gridCol w:w="1370"/>
        <w:gridCol w:w="1536"/>
        <w:gridCol w:w="1388"/>
        <w:gridCol w:w="1318"/>
      </w:tblGrid>
      <w:tr w:rsidR="0035737D" w:rsidTr="002E115C">
        <w:trPr>
          <w:trHeight w:hRule="exact" w:val="281"/>
        </w:trPr>
        <w:tc>
          <w:tcPr>
            <w:tcW w:w="8858" w:type="dxa"/>
            <w:gridSpan w:val="6"/>
            <w:tcBorders>
              <w:top w:val="nil"/>
              <w:left w:val="nil"/>
              <w:bottom w:val="nil"/>
              <w:right w:val="nil"/>
            </w:tcBorders>
            <w:shd w:val="clear" w:color="auto" w:fill="000000"/>
          </w:tcPr>
          <w:p w:rsidR="0035737D" w:rsidRDefault="0035737D" w:rsidP="002E115C">
            <w:pPr>
              <w:pStyle w:val="TableParagraph"/>
              <w:spacing w:line="268" w:lineRule="exact"/>
              <w:ind w:right="4"/>
              <w:rPr>
                <w:rFonts w:ascii="Times New Roman" w:eastAsia="Times New Roman" w:hAnsi="Times New Roman" w:cs="Times New Roman"/>
                <w:sz w:val="24"/>
                <w:szCs w:val="24"/>
              </w:rPr>
            </w:pPr>
            <w:r>
              <w:rPr>
                <w:rFonts w:ascii="Times New Roman"/>
                <w:color w:val="FFFFFF"/>
                <w:sz w:val="24"/>
              </w:rPr>
              <w:t>Communication</w:t>
            </w:r>
            <w:r>
              <w:rPr>
                <w:rFonts w:ascii="Times New Roman"/>
                <w:color w:val="FFFFFF"/>
                <w:spacing w:val="-8"/>
                <w:sz w:val="24"/>
              </w:rPr>
              <w:t xml:space="preserve"> </w:t>
            </w:r>
            <w:r>
              <w:rPr>
                <w:rFonts w:ascii="Times New Roman"/>
                <w:color w:val="FFFFFF"/>
                <w:sz w:val="24"/>
              </w:rPr>
              <w:t>Systems</w:t>
            </w:r>
          </w:p>
        </w:tc>
      </w:tr>
      <w:tr w:rsidR="0035737D" w:rsidTr="002E115C">
        <w:trPr>
          <w:trHeight w:hRule="exact" w:val="838"/>
        </w:trPr>
        <w:tc>
          <w:tcPr>
            <w:tcW w:w="1870" w:type="dxa"/>
            <w:tcBorders>
              <w:top w:val="single" w:sz="4" w:space="0" w:color="FFFFFF"/>
              <w:left w:val="single" w:sz="4" w:space="0" w:color="000000"/>
              <w:bottom w:val="single" w:sz="4" w:space="0" w:color="000000"/>
              <w:right w:val="single" w:sz="4" w:space="0" w:color="000000"/>
            </w:tcBorders>
            <w:shd w:val="clear" w:color="auto" w:fill="D9D9D9"/>
          </w:tcPr>
          <w:p w:rsidR="0035737D" w:rsidRDefault="0035737D" w:rsidP="002E115C">
            <w:pPr>
              <w:pStyle w:val="TableParagraph"/>
              <w:ind w:left="103" w:right="103"/>
              <w:rPr>
                <w:rFonts w:ascii="Times New Roman" w:eastAsia="Times New Roman" w:hAnsi="Times New Roman" w:cs="Times New Roman"/>
                <w:sz w:val="24"/>
                <w:szCs w:val="24"/>
              </w:rPr>
            </w:pPr>
            <w:r>
              <w:rPr>
                <w:rFonts w:ascii="Times New Roman"/>
                <w:b/>
                <w:spacing w:val="-1"/>
                <w:sz w:val="24"/>
              </w:rPr>
              <w:t>Communication</w:t>
            </w:r>
            <w:r>
              <w:rPr>
                <w:rFonts w:ascii="Times New Roman"/>
                <w:b/>
                <w:sz w:val="24"/>
              </w:rPr>
              <w:t xml:space="preserve"> System</w:t>
            </w:r>
          </w:p>
        </w:tc>
        <w:tc>
          <w:tcPr>
            <w:tcW w:w="1376" w:type="dxa"/>
            <w:tcBorders>
              <w:top w:val="single" w:sz="4" w:space="0" w:color="FFFFFF"/>
              <w:left w:val="single" w:sz="4" w:space="0" w:color="000000"/>
              <w:bottom w:val="single" w:sz="4" w:space="0" w:color="000000"/>
              <w:right w:val="single" w:sz="4" w:space="0" w:color="000000"/>
            </w:tcBorders>
            <w:shd w:val="clear" w:color="auto" w:fill="D9D9D9"/>
          </w:tcPr>
          <w:p w:rsidR="0035737D" w:rsidRDefault="0035737D" w:rsidP="002E115C">
            <w:pPr>
              <w:pStyle w:val="TableParagraph"/>
              <w:ind w:left="103" w:right="162"/>
              <w:rPr>
                <w:rFonts w:ascii="Times New Roman" w:eastAsia="Times New Roman" w:hAnsi="Times New Roman" w:cs="Times New Roman"/>
                <w:sz w:val="24"/>
                <w:szCs w:val="24"/>
              </w:rPr>
            </w:pPr>
            <w:r>
              <w:rPr>
                <w:rFonts w:ascii="Times New Roman"/>
                <w:b/>
                <w:sz w:val="24"/>
              </w:rPr>
              <w:t>Support</w:t>
            </w:r>
            <w:r>
              <w:rPr>
                <w:rFonts w:ascii="Times New Roman"/>
                <w:b/>
                <w:spacing w:val="-5"/>
                <w:sz w:val="24"/>
              </w:rPr>
              <w:t xml:space="preserve"> </w:t>
            </w:r>
            <w:r>
              <w:rPr>
                <w:rFonts w:ascii="Times New Roman"/>
                <w:b/>
                <w:sz w:val="24"/>
              </w:rPr>
              <w:t>to Essential Function</w:t>
            </w:r>
          </w:p>
        </w:tc>
        <w:tc>
          <w:tcPr>
            <w:tcW w:w="1370" w:type="dxa"/>
            <w:tcBorders>
              <w:top w:val="single" w:sz="4" w:space="0" w:color="FFFFFF"/>
              <w:left w:val="single" w:sz="4" w:space="0" w:color="000000"/>
              <w:bottom w:val="single" w:sz="4" w:space="0" w:color="000000"/>
              <w:right w:val="single" w:sz="4" w:space="0" w:color="000000"/>
            </w:tcBorders>
            <w:shd w:val="clear" w:color="auto" w:fill="D9D9D9"/>
          </w:tcPr>
          <w:p w:rsidR="0035737D" w:rsidRDefault="0035737D" w:rsidP="002E115C">
            <w:pPr>
              <w:pStyle w:val="TableParagraph"/>
              <w:ind w:left="103" w:right="350"/>
              <w:rPr>
                <w:rFonts w:ascii="Times New Roman" w:eastAsia="Times New Roman" w:hAnsi="Times New Roman" w:cs="Times New Roman"/>
                <w:sz w:val="24"/>
                <w:szCs w:val="24"/>
              </w:rPr>
            </w:pPr>
            <w:r>
              <w:rPr>
                <w:rFonts w:ascii="Times New Roman"/>
                <w:b/>
                <w:sz w:val="24"/>
              </w:rPr>
              <w:t>Current Provider</w:t>
            </w:r>
          </w:p>
        </w:tc>
        <w:tc>
          <w:tcPr>
            <w:tcW w:w="1536" w:type="dxa"/>
            <w:tcBorders>
              <w:top w:val="single" w:sz="4" w:space="0" w:color="FFFFFF"/>
              <w:left w:val="single" w:sz="4" w:space="0" w:color="000000"/>
              <w:bottom w:val="single" w:sz="4" w:space="0" w:color="000000"/>
              <w:right w:val="single" w:sz="4" w:space="0" w:color="000000"/>
            </w:tcBorders>
            <w:shd w:val="clear" w:color="auto" w:fill="D9D9D9"/>
          </w:tcPr>
          <w:p w:rsidR="0035737D" w:rsidRDefault="0035737D" w:rsidP="002E115C">
            <w:pPr>
              <w:pStyle w:val="TableParagraph"/>
              <w:spacing w:line="273" w:lineRule="exact"/>
              <w:ind w:left="100"/>
              <w:rPr>
                <w:rFonts w:ascii="Times New Roman" w:eastAsia="Times New Roman" w:hAnsi="Times New Roman" w:cs="Times New Roman"/>
                <w:sz w:val="24"/>
                <w:szCs w:val="24"/>
              </w:rPr>
            </w:pPr>
            <w:r>
              <w:rPr>
                <w:rFonts w:ascii="Times New Roman"/>
                <w:b/>
                <w:sz w:val="24"/>
              </w:rPr>
              <w:t>Specification</w:t>
            </w:r>
          </w:p>
        </w:tc>
        <w:tc>
          <w:tcPr>
            <w:tcW w:w="1388" w:type="dxa"/>
            <w:tcBorders>
              <w:top w:val="single" w:sz="4" w:space="0" w:color="FFFFFF"/>
              <w:left w:val="single" w:sz="4" w:space="0" w:color="000000"/>
              <w:bottom w:val="single" w:sz="4" w:space="0" w:color="000000"/>
              <w:right w:val="single" w:sz="4" w:space="0" w:color="000000"/>
            </w:tcBorders>
            <w:shd w:val="clear" w:color="auto" w:fill="D9D9D9"/>
          </w:tcPr>
          <w:p w:rsidR="0035737D" w:rsidRDefault="0035737D" w:rsidP="002E115C">
            <w:pPr>
              <w:pStyle w:val="TableParagraph"/>
              <w:ind w:left="103" w:right="302"/>
              <w:rPr>
                <w:rFonts w:ascii="Times New Roman" w:eastAsia="Times New Roman" w:hAnsi="Times New Roman" w:cs="Times New Roman"/>
                <w:sz w:val="24"/>
                <w:szCs w:val="24"/>
              </w:rPr>
            </w:pPr>
            <w:r>
              <w:rPr>
                <w:rFonts w:ascii="Times New Roman"/>
                <w:b/>
                <w:spacing w:val="-1"/>
                <w:sz w:val="24"/>
              </w:rPr>
              <w:t>Alternate</w:t>
            </w:r>
            <w:r>
              <w:rPr>
                <w:rFonts w:ascii="Times New Roman"/>
                <w:b/>
                <w:sz w:val="24"/>
              </w:rPr>
              <w:t xml:space="preserve"> Provider</w:t>
            </w:r>
          </w:p>
        </w:tc>
        <w:tc>
          <w:tcPr>
            <w:tcW w:w="1318" w:type="dxa"/>
            <w:tcBorders>
              <w:top w:val="single" w:sz="4" w:space="0" w:color="FFFFFF"/>
              <w:left w:val="single" w:sz="4" w:space="0" w:color="000000"/>
              <w:bottom w:val="single" w:sz="4" w:space="0" w:color="000000"/>
              <w:right w:val="single" w:sz="4" w:space="0" w:color="000000"/>
            </w:tcBorders>
            <w:shd w:val="clear" w:color="auto" w:fill="D9D9D9"/>
          </w:tcPr>
          <w:p w:rsidR="0035737D" w:rsidRDefault="0035737D" w:rsidP="002E115C">
            <w:pPr>
              <w:pStyle w:val="TableParagraph"/>
              <w:ind w:left="103" w:right="469"/>
              <w:rPr>
                <w:rFonts w:ascii="Times New Roman" w:eastAsia="Times New Roman" w:hAnsi="Times New Roman" w:cs="Times New Roman"/>
                <w:sz w:val="24"/>
                <w:szCs w:val="24"/>
              </w:rPr>
            </w:pPr>
            <w:r>
              <w:rPr>
                <w:rFonts w:ascii="Times New Roman"/>
                <w:b/>
                <w:sz w:val="24"/>
              </w:rPr>
              <w:t>Special Notes</w:t>
            </w:r>
          </w:p>
        </w:tc>
      </w:tr>
      <w:tr w:rsidR="0035737D" w:rsidTr="002E115C">
        <w:trPr>
          <w:trHeight w:hRule="exact" w:val="562"/>
        </w:trPr>
        <w:tc>
          <w:tcPr>
            <w:tcW w:w="187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ind w:left="103" w:right="649"/>
              <w:rPr>
                <w:rFonts w:ascii="Times New Roman" w:eastAsia="Times New Roman" w:hAnsi="Times New Roman" w:cs="Times New Roman"/>
                <w:sz w:val="24"/>
                <w:szCs w:val="24"/>
              </w:rPr>
            </w:pPr>
            <w:r>
              <w:rPr>
                <w:rFonts w:ascii="Times New Roman"/>
                <w:sz w:val="24"/>
              </w:rPr>
              <w:t>Non-secure</w:t>
            </w:r>
            <w:r>
              <w:rPr>
                <w:rFonts w:ascii="Times New Roman"/>
                <w:w w:val="99"/>
                <w:sz w:val="24"/>
              </w:rPr>
              <w:t xml:space="preserve"> </w:t>
            </w:r>
            <w:r>
              <w:rPr>
                <w:rFonts w:ascii="Times New Roman"/>
                <w:sz w:val="24"/>
              </w:rPr>
              <w:t>Phones</w:t>
            </w:r>
          </w:p>
        </w:tc>
        <w:tc>
          <w:tcPr>
            <w:tcW w:w="1376"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70"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536"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88"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18"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2E115C">
        <w:trPr>
          <w:trHeight w:hRule="exact" w:val="286"/>
        </w:trPr>
        <w:tc>
          <w:tcPr>
            <w:tcW w:w="187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r>
              <w:rPr>
                <w:rFonts w:ascii="Times New Roman"/>
                <w:sz w:val="24"/>
              </w:rPr>
              <w:t>Secure</w:t>
            </w:r>
            <w:r>
              <w:rPr>
                <w:rFonts w:ascii="Times New Roman"/>
                <w:spacing w:val="-6"/>
                <w:sz w:val="24"/>
              </w:rPr>
              <w:t xml:space="preserve"> </w:t>
            </w:r>
            <w:r>
              <w:rPr>
                <w:rFonts w:ascii="Times New Roman"/>
                <w:sz w:val="24"/>
              </w:rPr>
              <w:t>Phones</w:t>
            </w:r>
          </w:p>
        </w:tc>
        <w:tc>
          <w:tcPr>
            <w:tcW w:w="1376"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70"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536"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88"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18"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2E115C">
        <w:trPr>
          <w:trHeight w:hRule="exact" w:val="288"/>
        </w:trPr>
        <w:tc>
          <w:tcPr>
            <w:tcW w:w="187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70" w:lineRule="exact"/>
              <w:ind w:left="103"/>
              <w:rPr>
                <w:rFonts w:ascii="Times New Roman" w:eastAsia="Times New Roman" w:hAnsi="Times New Roman" w:cs="Times New Roman"/>
                <w:sz w:val="24"/>
                <w:szCs w:val="24"/>
              </w:rPr>
            </w:pPr>
            <w:r>
              <w:rPr>
                <w:rFonts w:ascii="Times New Roman"/>
                <w:sz w:val="24"/>
              </w:rPr>
              <w:t>Fax</w:t>
            </w:r>
            <w:r>
              <w:rPr>
                <w:rFonts w:ascii="Times New Roman"/>
                <w:spacing w:val="-5"/>
                <w:sz w:val="24"/>
              </w:rPr>
              <w:t xml:space="preserve"> </w:t>
            </w:r>
            <w:r>
              <w:rPr>
                <w:rFonts w:ascii="Times New Roman"/>
                <w:sz w:val="24"/>
              </w:rPr>
              <w:t>Lines</w:t>
            </w:r>
          </w:p>
        </w:tc>
        <w:tc>
          <w:tcPr>
            <w:tcW w:w="1376"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70"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536"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88"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18"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2E115C">
        <w:trPr>
          <w:trHeight w:hRule="exact" w:val="360"/>
        </w:trPr>
        <w:tc>
          <w:tcPr>
            <w:tcW w:w="187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r>
              <w:rPr>
                <w:rFonts w:ascii="Times New Roman"/>
                <w:sz w:val="24"/>
              </w:rPr>
              <w:t>Cellular</w:t>
            </w:r>
            <w:r>
              <w:rPr>
                <w:rFonts w:ascii="Times New Roman"/>
                <w:spacing w:val="-5"/>
                <w:sz w:val="24"/>
              </w:rPr>
              <w:t xml:space="preserve"> </w:t>
            </w:r>
            <w:r>
              <w:rPr>
                <w:rFonts w:ascii="Times New Roman"/>
                <w:sz w:val="24"/>
              </w:rPr>
              <w:t>Phones</w:t>
            </w:r>
          </w:p>
        </w:tc>
        <w:tc>
          <w:tcPr>
            <w:tcW w:w="1376"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70"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536"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88"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18"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2E115C">
        <w:trPr>
          <w:trHeight w:hRule="exact" w:val="286"/>
        </w:trPr>
        <w:tc>
          <w:tcPr>
            <w:tcW w:w="187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r>
              <w:rPr>
                <w:rFonts w:ascii="Times New Roman"/>
                <w:sz w:val="24"/>
              </w:rPr>
              <w:t>Satellite</w:t>
            </w:r>
          </w:p>
        </w:tc>
        <w:tc>
          <w:tcPr>
            <w:tcW w:w="1376"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70"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536"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88"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18"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2E115C">
        <w:trPr>
          <w:trHeight w:hRule="exact" w:val="286"/>
        </w:trPr>
        <w:tc>
          <w:tcPr>
            <w:tcW w:w="187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r>
              <w:rPr>
                <w:rFonts w:ascii="Times New Roman"/>
                <w:sz w:val="24"/>
              </w:rPr>
              <w:t>Pagers</w:t>
            </w:r>
          </w:p>
        </w:tc>
        <w:tc>
          <w:tcPr>
            <w:tcW w:w="1376"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70"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536"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88"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18"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2E115C">
        <w:trPr>
          <w:trHeight w:hRule="exact" w:val="286"/>
        </w:trPr>
        <w:tc>
          <w:tcPr>
            <w:tcW w:w="187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r>
              <w:rPr>
                <w:rFonts w:ascii="Times New Roman"/>
                <w:sz w:val="24"/>
              </w:rPr>
              <w:t>Email</w:t>
            </w:r>
          </w:p>
        </w:tc>
        <w:tc>
          <w:tcPr>
            <w:tcW w:w="1376"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70"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536"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88"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18"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2E115C">
        <w:trPr>
          <w:trHeight w:hRule="exact" w:val="286"/>
        </w:trPr>
        <w:tc>
          <w:tcPr>
            <w:tcW w:w="187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r>
              <w:rPr>
                <w:rFonts w:ascii="Times New Roman"/>
                <w:sz w:val="24"/>
              </w:rPr>
              <w:t>Internet</w:t>
            </w:r>
            <w:r>
              <w:rPr>
                <w:rFonts w:ascii="Times New Roman"/>
                <w:spacing w:val="-7"/>
                <w:sz w:val="24"/>
              </w:rPr>
              <w:t xml:space="preserve"> </w:t>
            </w:r>
            <w:r>
              <w:rPr>
                <w:rFonts w:ascii="Times New Roman"/>
                <w:sz w:val="24"/>
              </w:rPr>
              <w:t>Access</w:t>
            </w:r>
          </w:p>
        </w:tc>
        <w:tc>
          <w:tcPr>
            <w:tcW w:w="1376"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70"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536"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88"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18"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2E115C">
        <w:trPr>
          <w:trHeight w:hRule="exact" w:val="286"/>
        </w:trPr>
        <w:tc>
          <w:tcPr>
            <w:tcW w:w="187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r>
              <w:rPr>
                <w:rFonts w:ascii="Times New Roman"/>
                <w:sz w:val="24"/>
              </w:rPr>
              <w:t>Data</w:t>
            </w:r>
            <w:r>
              <w:rPr>
                <w:rFonts w:ascii="Times New Roman"/>
                <w:spacing w:val="-5"/>
                <w:sz w:val="24"/>
              </w:rPr>
              <w:t xml:space="preserve"> </w:t>
            </w:r>
            <w:r>
              <w:rPr>
                <w:rFonts w:ascii="Times New Roman"/>
                <w:sz w:val="24"/>
              </w:rPr>
              <w:t>Lines</w:t>
            </w:r>
          </w:p>
        </w:tc>
        <w:tc>
          <w:tcPr>
            <w:tcW w:w="1376"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70"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536"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88"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18"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2E115C">
        <w:trPr>
          <w:trHeight w:hRule="exact" w:val="288"/>
        </w:trPr>
        <w:tc>
          <w:tcPr>
            <w:tcW w:w="187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70" w:lineRule="exact"/>
              <w:ind w:left="103"/>
              <w:rPr>
                <w:rFonts w:ascii="Times New Roman" w:eastAsia="Times New Roman" w:hAnsi="Times New Roman" w:cs="Times New Roman"/>
                <w:sz w:val="24"/>
                <w:szCs w:val="24"/>
              </w:rPr>
            </w:pPr>
            <w:r>
              <w:rPr>
                <w:rFonts w:ascii="Times New Roman"/>
                <w:sz w:val="24"/>
              </w:rPr>
              <w:t>Two-way</w:t>
            </w:r>
            <w:r>
              <w:rPr>
                <w:rFonts w:ascii="Times New Roman"/>
                <w:spacing w:val="-6"/>
                <w:sz w:val="24"/>
              </w:rPr>
              <w:t xml:space="preserve"> </w:t>
            </w:r>
            <w:r>
              <w:rPr>
                <w:rFonts w:ascii="Times New Roman"/>
                <w:sz w:val="24"/>
              </w:rPr>
              <w:t>Radios</w:t>
            </w:r>
          </w:p>
        </w:tc>
        <w:tc>
          <w:tcPr>
            <w:tcW w:w="1376"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70"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536"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88"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18"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2E115C">
        <w:trPr>
          <w:trHeight w:hRule="exact" w:val="286"/>
        </w:trPr>
        <w:tc>
          <w:tcPr>
            <w:tcW w:w="187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r>
              <w:rPr>
                <w:rFonts w:ascii="Times New Roman"/>
                <w:sz w:val="24"/>
              </w:rPr>
              <w:t>GETS</w:t>
            </w:r>
            <w:r>
              <w:rPr>
                <w:rFonts w:ascii="Times New Roman"/>
                <w:spacing w:val="-3"/>
                <w:sz w:val="24"/>
              </w:rPr>
              <w:t xml:space="preserve"> </w:t>
            </w:r>
            <w:r>
              <w:rPr>
                <w:rFonts w:ascii="Times New Roman"/>
                <w:sz w:val="24"/>
              </w:rPr>
              <w:t>Cards</w:t>
            </w:r>
          </w:p>
        </w:tc>
        <w:tc>
          <w:tcPr>
            <w:tcW w:w="1376"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70"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536"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88"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18"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2E115C">
        <w:trPr>
          <w:trHeight w:hRule="exact" w:val="562"/>
        </w:trPr>
        <w:tc>
          <w:tcPr>
            <w:tcW w:w="1870"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ind w:left="103" w:right="130"/>
              <w:rPr>
                <w:rFonts w:ascii="Times New Roman" w:eastAsia="Times New Roman" w:hAnsi="Times New Roman" w:cs="Times New Roman"/>
                <w:sz w:val="24"/>
                <w:szCs w:val="24"/>
              </w:rPr>
            </w:pPr>
            <w:r>
              <w:rPr>
                <w:rFonts w:ascii="Times New Roman"/>
                <w:sz w:val="24"/>
              </w:rPr>
              <w:t>Data and</w:t>
            </w:r>
            <w:r>
              <w:rPr>
                <w:rFonts w:ascii="Times New Roman"/>
                <w:spacing w:val="-4"/>
                <w:sz w:val="24"/>
              </w:rPr>
              <w:t xml:space="preserve"> </w:t>
            </w:r>
            <w:r>
              <w:rPr>
                <w:rFonts w:ascii="Times New Roman"/>
                <w:sz w:val="24"/>
              </w:rPr>
              <w:t>Results Messaging</w:t>
            </w:r>
          </w:p>
        </w:tc>
        <w:tc>
          <w:tcPr>
            <w:tcW w:w="1376"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70"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536"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88"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318" w:type="dxa"/>
            <w:tcBorders>
              <w:top w:val="single" w:sz="4" w:space="0" w:color="000000"/>
              <w:left w:val="single" w:sz="4" w:space="0" w:color="000000"/>
              <w:bottom w:val="single" w:sz="4" w:space="0" w:color="000000"/>
              <w:right w:val="single" w:sz="4" w:space="0" w:color="000000"/>
            </w:tcBorders>
          </w:tcPr>
          <w:p w:rsidR="0035737D" w:rsidRDefault="0035737D" w:rsidP="002E115C"/>
        </w:tc>
      </w:tr>
    </w:tbl>
    <w:p w:rsidR="0035737D" w:rsidRDefault="0035737D" w:rsidP="0035737D">
      <w:pPr>
        <w:rPr>
          <w:rFonts w:ascii="Times New Roman" w:eastAsia="Times New Roman" w:hAnsi="Times New Roman" w:cs="Times New Roman"/>
          <w:sz w:val="20"/>
          <w:szCs w:val="20"/>
        </w:rPr>
      </w:pPr>
    </w:p>
    <w:p w:rsidR="0035737D" w:rsidRDefault="0035737D" w:rsidP="0035737D">
      <w:pPr>
        <w:spacing w:before="4"/>
        <w:rPr>
          <w:rFonts w:ascii="Times New Roman" w:eastAsia="Times New Roman" w:hAnsi="Times New Roman" w:cs="Times New Roman"/>
          <w:sz w:val="21"/>
          <w:szCs w:val="21"/>
        </w:rPr>
      </w:pPr>
    </w:p>
    <w:p w:rsidR="0035737D" w:rsidRDefault="0035737D" w:rsidP="0035737D">
      <w:pPr>
        <w:spacing w:before="69"/>
        <w:ind w:left="220" w:right="7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bCs/>
          <w:sz w:val="24"/>
          <w:szCs w:val="24"/>
        </w:rPr>
        <w:t xml:space="preserve">hospital </w:t>
      </w:r>
      <w:r>
        <w:rPr>
          <w:rFonts w:ascii="Times New Roman" w:eastAsia="Times New Roman" w:hAnsi="Times New Roman" w:cs="Times New Roman"/>
          <w:sz w:val="24"/>
          <w:szCs w:val="24"/>
        </w:rPr>
        <w:t>possesses communications capabilities to support the organization’s senior leadership while they are in transit to alternate facilities.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These capabilities are maintained by documentation regarding these communications capabilities.</w:t>
      </w:r>
    </w:p>
    <w:p w:rsidR="0035737D" w:rsidRDefault="0035737D" w:rsidP="0035737D">
      <w:pPr>
        <w:rPr>
          <w:rFonts w:ascii="Times New Roman" w:eastAsia="Times New Roman" w:hAnsi="Times New Roman" w:cs="Times New Roman"/>
          <w:sz w:val="24"/>
          <w:szCs w:val="24"/>
        </w:rPr>
      </w:pPr>
    </w:p>
    <w:p w:rsidR="0035737D" w:rsidRDefault="0035737D" w:rsidP="0035737D">
      <w:pPr>
        <w:rPr>
          <w:rFonts w:ascii="Times New Roman" w:eastAsia="Times New Roman" w:hAnsi="Times New Roman" w:cs="Times New Roman"/>
        </w:rPr>
        <w:sectPr w:rsidR="0035737D">
          <w:pgSz w:w="12240" w:h="15840"/>
          <w:pgMar w:top="1380" w:right="1720" w:bottom="1180" w:left="1700" w:header="0" w:footer="959" w:gutter="0"/>
          <w:cols w:space="720"/>
        </w:sectPr>
      </w:pPr>
    </w:p>
    <w:p w:rsidR="0035737D" w:rsidRDefault="0035737D" w:rsidP="0035737D">
      <w:pPr>
        <w:spacing w:before="5"/>
        <w:rPr>
          <w:rFonts w:ascii="Times New Roman" w:eastAsia="Times New Roman" w:hAnsi="Times New Roman" w:cs="Times New Roman"/>
          <w:sz w:val="9"/>
          <w:szCs w:val="9"/>
        </w:rPr>
      </w:pPr>
    </w:p>
    <w:p w:rsidR="0035737D" w:rsidRDefault="0035737D" w:rsidP="0035737D">
      <w:pPr>
        <w:pStyle w:val="Heading2"/>
        <w:tabs>
          <w:tab w:val="left" w:pos="821"/>
        </w:tabs>
        <w:spacing w:before="69"/>
        <w:ind w:left="0" w:firstLine="2970"/>
        <w:rPr>
          <w:b w:val="0"/>
          <w:bCs w:val="0"/>
        </w:rPr>
      </w:pPr>
      <w:bookmarkStart w:id="10" w:name="_TOC_250008"/>
      <w:r>
        <w:t>LEADERSHIP AND</w:t>
      </w:r>
      <w:r>
        <w:rPr>
          <w:spacing w:val="-6"/>
        </w:rPr>
        <w:t xml:space="preserve"> </w:t>
      </w:r>
      <w:r>
        <w:t>STAFF</w:t>
      </w:r>
      <w:bookmarkEnd w:id="10"/>
    </w:p>
    <w:p w:rsidR="0035737D" w:rsidRDefault="0035737D" w:rsidP="0035737D">
      <w:pPr>
        <w:spacing w:before="9"/>
        <w:rPr>
          <w:rFonts w:ascii="Times New Roman" w:eastAsia="Times New Roman" w:hAnsi="Times New Roman" w:cs="Times New Roman"/>
          <w:b/>
          <w:bCs/>
          <w:sz w:val="28"/>
          <w:szCs w:val="28"/>
        </w:rPr>
      </w:pPr>
    </w:p>
    <w:p w:rsidR="0035737D" w:rsidRDefault="0035737D" w:rsidP="0035737D">
      <w:pPr>
        <w:pStyle w:val="BodyText"/>
        <w:ind w:right="242"/>
      </w:pPr>
      <w:r>
        <w:t xml:space="preserve">The </w:t>
      </w:r>
      <w:r>
        <w:rPr>
          <w:i/>
        </w:rPr>
        <w:t xml:space="preserve">National Continuity Policy Implementation Plan </w:t>
      </w:r>
      <w:r>
        <w:t xml:space="preserve">lists </w:t>
      </w:r>
      <w:r w:rsidRPr="000F5BB8">
        <w:t>leadership and staff as two of the four key pillars that enable organizations to perform their essential functions.</w:t>
      </w:r>
      <w:r>
        <w:t xml:space="preserve"> This section outlines the plans, procedures and policies to safeguard and protect these critical components, including orders of succession, delegations of authority and human</w:t>
      </w:r>
      <w:r>
        <w:rPr>
          <w:spacing w:val="-14"/>
        </w:rPr>
        <w:t xml:space="preserve"> </w:t>
      </w:r>
      <w:r>
        <w:t>capital.</w:t>
      </w:r>
    </w:p>
    <w:p w:rsidR="0035737D" w:rsidRDefault="0035737D" w:rsidP="0035737D">
      <w:pPr>
        <w:spacing w:before="3"/>
        <w:rPr>
          <w:rFonts w:ascii="Times New Roman" w:eastAsia="Times New Roman" w:hAnsi="Times New Roman" w:cs="Times New Roman"/>
          <w:sz w:val="21"/>
          <w:szCs w:val="21"/>
        </w:rPr>
      </w:pPr>
    </w:p>
    <w:p w:rsidR="0035737D" w:rsidRDefault="0035737D" w:rsidP="0035737D">
      <w:pPr>
        <w:pStyle w:val="Heading2"/>
        <w:tabs>
          <w:tab w:val="left" w:pos="1181"/>
        </w:tabs>
        <w:ind w:left="0" w:firstLine="0"/>
        <w:jc w:val="center"/>
        <w:rPr>
          <w:b w:val="0"/>
          <w:bCs w:val="0"/>
        </w:rPr>
      </w:pPr>
      <w:bookmarkStart w:id="11" w:name="_TOC_250007"/>
      <w:r>
        <w:t>ORDERS OF</w:t>
      </w:r>
      <w:r>
        <w:rPr>
          <w:spacing w:val="-5"/>
        </w:rPr>
        <w:t xml:space="preserve"> </w:t>
      </w:r>
      <w:r>
        <w:t>SUCCESSION</w:t>
      </w:r>
      <w:bookmarkEnd w:id="11"/>
    </w:p>
    <w:p w:rsidR="0035737D" w:rsidRDefault="0035737D" w:rsidP="0035737D">
      <w:pPr>
        <w:pStyle w:val="BodyText"/>
        <w:ind w:right="436"/>
      </w:pPr>
      <w:r>
        <w:t>This section identifies current orders of succession to the organization head and key positions, such as administrators, directors and key managers, within the</w:t>
      </w:r>
      <w:r>
        <w:rPr>
          <w:spacing w:val="-15"/>
        </w:rPr>
        <w:t xml:space="preserve"> </w:t>
      </w:r>
      <w:r>
        <w:t>organization. Revisions should be distributed to agency personnel as changes</w:t>
      </w:r>
      <w:r>
        <w:rPr>
          <w:spacing w:val="-11"/>
        </w:rPr>
        <w:t xml:space="preserve"> </w:t>
      </w:r>
      <w:r>
        <w:t>occur.</w:t>
      </w:r>
    </w:p>
    <w:p w:rsidR="0035737D" w:rsidRDefault="0035737D" w:rsidP="0035737D">
      <w:pPr>
        <w:spacing w:before="1"/>
        <w:rPr>
          <w:rFonts w:ascii="Times New Roman" w:eastAsia="Times New Roman" w:hAnsi="Times New Roman" w:cs="Times New Roman"/>
          <w:sz w:val="24"/>
          <w:szCs w:val="24"/>
        </w:rPr>
      </w:pPr>
    </w:p>
    <w:p w:rsidR="0035737D" w:rsidRDefault="0035737D" w:rsidP="0035737D">
      <w:pPr>
        <w:ind w:left="100" w:right="181"/>
        <w:rPr>
          <w:rFonts w:ascii="Times New Roman" w:eastAsia="Times New Roman" w:hAnsi="Times New Roman" w:cs="Times New Roman"/>
          <w:sz w:val="24"/>
          <w:szCs w:val="24"/>
        </w:rPr>
      </w:pPr>
      <w:r>
        <w:rPr>
          <w:rFonts w:ascii="Times New Roman"/>
          <w:sz w:val="24"/>
        </w:rPr>
        <w:t xml:space="preserve">Pre-identifying orders of succession is critical to ensuring effective leadership during an emergency. In the event an incumbent is incapable or unavailable to fulfill essential duties, successors have been identified to ensure there is no lapse in essential decision making authority. The </w:t>
      </w:r>
      <w:r w:rsidR="00B37D5E">
        <w:rPr>
          <w:rFonts w:ascii="Times New Roman"/>
          <w:b/>
          <w:sz w:val="24"/>
        </w:rPr>
        <w:t>hospital</w:t>
      </w:r>
      <w:r>
        <w:rPr>
          <w:rFonts w:ascii="Times New Roman"/>
          <w:b/>
          <w:sz w:val="24"/>
        </w:rPr>
        <w:t xml:space="preserve"> </w:t>
      </w:r>
      <w:r>
        <w:rPr>
          <w:rFonts w:ascii="Times New Roman"/>
          <w:sz w:val="24"/>
        </w:rPr>
        <w:t xml:space="preserve">needs to identify successors for the positions of </w:t>
      </w:r>
      <w:r>
        <w:rPr>
          <w:rFonts w:ascii="Times New Roman"/>
          <w:b/>
          <w:sz w:val="24"/>
        </w:rPr>
        <w:t>[insert leadership positions requiring orders of succession, including the organization head and other key positions]</w:t>
      </w:r>
      <w:r>
        <w:rPr>
          <w:rFonts w:ascii="Times New Roman"/>
          <w:sz w:val="24"/>
        </w:rPr>
        <w:t xml:space="preserve">. The </w:t>
      </w:r>
      <w:r>
        <w:rPr>
          <w:rFonts w:ascii="Times New Roman"/>
          <w:b/>
          <w:sz w:val="24"/>
        </w:rPr>
        <w:t xml:space="preserve">hospital </w:t>
      </w:r>
      <w:r>
        <w:rPr>
          <w:rFonts w:ascii="Times New Roman"/>
          <w:sz w:val="24"/>
        </w:rPr>
        <w:t xml:space="preserve">Orders of Succession and Delegation of Authority can be found electronically both through a shared drive and through an intranet SharePoint. </w:t>
      </w:r>
    </w:p>
    <w:p w:rsidR="0035737D" w:rsidRDefault="0035737D" w:rsidP="0035737D">
      <w:pPr>
        <w:rPr>
          <w:rFonts w:ascii="Times New Roman" w:eastAsia="Times New Roman" w:hAnsi="Times New Roman" w:cs="Times New Roman"/>
          <w:sz w:val="24"/>
          <w:szCs w:val="24"/>
        </w:rPr>
      </w:pPr>
    </w:p>
    <w:p w:rsidR="0035737D" w:rsidRDefault="0035737D" w:rsidP="0035737D">
      <w:pPr>
        <w:ind w:left="100" w:right="2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bCs/>
          <w:sz w:val="24"/>
          <w:szCs w:val="24"/>
        </w:rPr>
        <w:t xml:space="preserve">hospital </w:t>
      </w:r>
      <w:r>
        <w:rPr>
          <w:rFonts w:ascii="Times New Roman" w:eastAsia="Times New Roman" w:hAnsi="Times New Roman" w:cs="Times New Roman"/>
          <w:sz w:val="24"/>
          <w:szCs w:val="24"/>
        </w:rPr>
        <w:t>orders of succession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are:</w:t>
      </w:r>
    </w:p>
    <w:p w:rsidR="0035737D" w:rsidRDefault="0035737D" w:rsidP="0035737D">
      <w:pPr>
        <w:spacing w:before="4"/>
        <w:rPr>
          <w:rFonts w:ascii="Times New Roman" w:eastAsia="Times New Roman" w:hAnsi="Times New Roman" w:cs="Times New Roman"/>
          <w:sz w:val="24"/>
          <w:szCs w:val="24"/>
        </w:rPr>
      </w:pPr>
    </w:p>
    <w:p w:rsidR="0035737D" w:rsidRDefault="0035737D" w:rsidP="0035737D">
      <w:pPr>
        <w:pStyle w:val="ListParagraph"/>
        <w:numPr>
          <w:ilvl w:val="0"/>
          <w:numId w:val="5"/>
        </w:numPr>
        <w:tabs>
          <w:tab w:val="left" w:pos="821"/>
        </w:tabs>
        <w:spacing w:line="237" w:lineRule="auto"/>
        <w:ind w:right="1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three positions deep, where possible, ensuring sufficient depth to ensure the </w:t>
      </w:r>
      <w:r>
        <w:rPr>
          <w:rFonts w:ascii="Times New Roman" w:eastAsia="Times New Roman" w:hAnsi="Times New Roman" w:cs="Times New Roman"/>
          <w:b/>
          <w:bCs/>
          <w:sz w:val="24"/>
          <w:szCs w:val="24"/>
        </w:rPr>
        <w:t xml:space="preserve">hospital </w:t>
      </w:r>
      <w:r>
        <w:rPr>
          <w:rFonts w:ascii="Times New Roman" w:eastAsia="Times New Roman" w:hAnsi="Times New Roman" w:cs="Times New Roman"/>
          <w:sz w:val="24"/>
          <w:szCs w:val="24"/>
        </w:rPr>
        <w:t>ability to manage and direct its essential functions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and operations;</w:t>
      </w:r>
    </w:p>
    <w:p w:rsidR="0035737D" w:rsidRDefault="0035737D" w:rsidP="0035737D">
      <w:pPr>
        <w:pStyle w:val="ListParagraph"/>
        <w:numPr>
          <w:ilvl w:val="0"/>
          <w:numId w:val="5"/>
        </w:numPr>
        <w:tabs>
          <w:tab w:val="left" w:pos="821"/>
        </w:tabs>
        <w:spacing w:before="105"/>
        <w:rPr>
          <w:rFonts w:ascii="Times New Roman" w:eastAsia="Times New Roman" w:hAnsi="Times New Roman" w:cs="Times New Roman"/>
          <w:sz w:val="24"/>
          <w:szCs w:val="24"/>
        </w:rPr>
      </w:pPr>
      <w:r>
        <w:rPr>
          <w:rFonts w:ascii="Times New Roman"/>
          <w:sz w:val="24"/>
        </w:rPr>
        <w:t>Inclusive of devolution counterparts, where</w:t>
      </w:r>
      <w:r>
        <w:rPr>
          <w:rFonts w:ascii="Times New Roman"/>
          <w:spacing w:val="-8"/>
          <w:sz w:val="24"/>
        </w:rPr>
        <w:t xml:space="preserve"> </w:t>
      </w:r>
      <w:r>
        <w:rPr>
          <w:rFonts w:ascii="Times New Roman"/>
          <w:sz w:val="24"/>
        </w:rPr>
        <w:t>applicable;</w:t>
      </w:r>
    </w:p>
    <w:p w:rsidR="0035737D" w:rsidRDefault="0035737D" w:rsidP="0035737D">
      <w:pPr>
        <w:pStyle w:val="ListParagraph"/>
        <w:numPr>
          <w:ilvl w:val="0"/>
          <w:numId w:val="5"/>
        </w:numPr>
        <w:tabs>
          <w:tab w:val="left" w:pos="821"/>
        </w:tabs>
        <w:spacing w:before="106"/>
        <w:rPr>
          <w:rFonts w:ascii="Times New Roman" w:eastAsia="Times New Roman" w:hAnsi="Times New Roman" w:cs="Times New Roman"/>
          <w:sz w:val="24"/>
          <w:szCs w:val="24"/>
        </w:rPr>
      </w:pPr>
      <w:r>
        <w:rPr>
          <w:rFonts w:ascii="Times New Roman"/>
          <w:sz w:val="24"/>
        </w:rPr>
        <w:t>Geographically dispersed, where</w:t>
      </w:r>
      <w:r>
        <w:rPr>
          <w:rFonts w:ascii="Times New Roman"/>
          <w:spacing w:val="-10"/>
          <w:sz w:val="24"/>
        </w:rPr>
        <w:t xml:space="preserve"> </w:t>
      </w:r>
      <w:r>
        <w:rPr>
          <w:rFonts w:ascii="Times New Roman"/>
          <w:sz w:val="24"/>
        </w:rPr>
        <w:t>feasible;</w:t>
      </w:r>
    </w:p>
    <w:p w:rsidR="0035737D" w:rsidRDefault="0035737D" w:rsidP="0035737D">
      <w:pPr>
        <w:pStyle w:val="ListParagraph"/>
        <w:numPr>
          <w:ilvl w:val="0"/>
          <w:numId w:val="5"/>
        </w:numPr>
        <w:tabs>
          <w:tab w:val="left" w:pos="821"/>
        </w:tabs>
        <w:spacing w:before="131" w:line="274" w:lineRule="exact"/>
        <w:ind w:right="142"/>
        <w:rPr>
          <w:rFonts w:ascii="Times New Roman" w:eastAsia="Times New Roman" w:hAnsi="Times New Roman" w:cs="Times New Roman"/>
          <w:sz w:val="24"/>
          <w:szCs w:val="24"/>
        </w:rPr>
      </w:pPr>
      <w:r>
        <w:rPr>
          <w:rFonts w:ascii="Times New Roman"/>
          <w:sz w:val="24"/>
        </w:rPr>
        <w:t>Described by positions or titles, rather than by names of individuals holding</w:t>
      </w:r>
      <w:r>
        <w:rPr>
          <w:rFonts w:ascii="Times New Roman"/>
          <w:spacing w:val="-15"/>
          <w:sz w:val="24"/>
        </w:rPr>
        <w:t xml:space="preserve"> </w:t>
      </w:r>
      <w:r>
        <w:rPr>
          <w:rFonts w:ascii="Times New Roman"/>
          <w:sz w:val="24"/>
        </w:rPr>
        <w:t>those offices;</w:t>
      </w:r>
    </w:p>
    <w:p w:rsidR="0035737D" w:rsidRDefault="0035737D" w:rsidP="0035737D">
      <w:pPr>
        <w:pStyle w:val="ListParagraph"/>
        <w:numPr>
          <w:ilvl w:val="0"/>
          <w:numId w:val="5"/>
        </w:numPr>
        <w:tabs>
          <w:tab w:val="left" w:pos="821"/>
        </w:tabs>
        <w:spacing w:before="105"/>
        <w:rPr>
          <w:rFonts w:ascii="Times New Roman" w:eastAsia="Times New Roman" w:hAnsi="Times New Roman" w:cs="Times New Roman"/>
          <w:sz w:val="24"/>
          <w:szCs w:val="24"/>
        </w:rPr>
      </w:pPr>
      <w:r>
        <w:rPr>
          <w:rFonts w:ascii="Times New Roman" w:eastAsia="Times New Roman" w:hAnsi="Times New Roman" w:cs="Times New Roman"/>
          <w:sz w:val="24"/>
          <w:szCs w:val="24"/>
        </w:rPr>
        <w:t>Reviewed by the organization’s general counsel as changes occur;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and</w:t>
      </w:r>
    </w:p>
    <w:p w:rsidR="0035737D" w:rsidRDefault="0035737D" w:rsidP="0035737D">
      <w:pPr>
        <w:pStyle w:val="ListParagraph"/>
        <w:numPr>
          <w:ilvl w:val="0"/>
          <w:numId w:val="5"/>
        </w:numPr>
        <w:tabs>
          <w:tab w:val="left" w:pos="821"/>
        </w:tabs>
        <w:spacing w:before="106"/>
        <w:ind w:right="648"/>
        <w:rPr>
          <w:rFonts w:ascii="Times New Roman" w:eastAsia="Times New Roman" w:hAnsi="Times New Roman" w:cs="Times New Roman"/>
          <w:sz w:val="24"/>
          <w:szCs w:val="24"/>
        </w:rPr>
      </w:pPr>
      <w:r>
        <w:rPr>
          <w:rFonts w:ascii="Times New Roman"/>
          <w:sz w:val="24"/>
        </w:rPr>
        <w:t>Included as a vital record, with copies accessible and/or available at both</w:t>
      </w:r>
      <w:r>
        <w:rPr>
          <w:rFonts w:ascii="Times New Roman"/>
          <w:spacing w:val="-13"/>
          <w:sz w:val="24"/>
        </w:rPr>
        <w:t xml:space="preserve"> </w:t>
      </w:r>
      <w:r>
        <w:rPr>
          <w:rFonts w:ascii="Times New Roman"/>
          <w:sz w:val="24"/>
        </w:rPr>
        <w:t>the primary and continuity facilities at</w:t>
      </w:r>
      <w:r>
        <w:rPr>
          <w:rFonts w:ascii="Times New Roman"/>
          <w:spacing w:val="-9"/>
          <w:sz w:val="24"/>
        </w:rPr>
        <w:t xml:space="preserve"> </w:t>
      </w:r>
      <w:r>
        <w:rPr>
          <w:rFonts w:ascii="Times New Roman"/>
          <w:b/>
          <w:sz w:val="24"/>
        </w:rPr>
        <w:t>[Locations]</w:t>
      </w:r>
    </w:p>
    <w:p w:rsidR="0035737D" w:rsidRDefault="0035737D" w:rsidP="0035737D">
      <w:pPr>
        <w:rPr>
          <w:rFonts w:ascii="Times New Roman" w:eastAsia="Times New Roman" w:hAnsi="Times New Roman" w:cs="Times New Roman"/>
          <w:b/>
          <w:bCs/>
          <w:sz w:val="24"/>
          <w:szCs w:val="24"/>
        </w:rPr>
      </w:pPr>
    </w:p>
    <w:p w:rsidR="0035737D" w:rsidRDefault="0035737D" w:rsidP="0035737D">
      <w:pPr>
        <w:pStyle w:val="BodyText"/>
        <w:ind w:right="239"/>
      </w:pPr>
      <w:r>
        <w:t>In addition, each order of succession identifies the rules and procedures designated officials must follow when facing issues of succession to office during continuity</w:t>
      </w:r>
      <w:r>
        <w:rPr>
          <w:spacing w:val="-18"/>
        </w:rPr>
        <w:t xml:space="preserve"> </w:t>
      </w:r>
      <w:r>
        <w:t>events and references applicable laws and agency</w:t>
      </w:r>
      <w:r>
        <w:rPr>
          <w:spacing w:val="-12"/>
        </w:rPr>
        <w:t xml:space="preserve"> </w:t>
      </w:r>
      <w:r>
        <w:t xml:space="preserve">directives.  </w:t>
      </w:r>
    </w:p>
    <w:p w:rsidR="0035737D" w:rsidRDefault="0035737D" w:rsidP="0035737D">
      <w:pPr>
        <w:pStyle w:val="BodyText"/>
        <w:ind w:right="239"/>
        <w:rPr>
          <w:rFonts w:cs="Times New Roman"/>
          <w:b/>
          <w:bCs/>
          <w:sz w:val="23"/>
          <w:szCs w:val="23"/>
        </w:rPr>
      </w:pPr>
    </w:p>
    <w:p w:rsidR="0035737D" w:rsidRDefault="0035737D" w:rsidP="0035737D">
      <w:pPr>
        <w:ind w:left="100" w:right="132"/>
        <w:rPr>
          <w:rFonts w:ascii="Times New Roman" w:eastAsia="Times New Roman" w:hAnsi="Times New Roman" w:cs="Times New Roman"/>
          <w:sz w:val="24"/>
          <w:szCs w:val="24"/>
        </w:rPr>
      </w:pPr>
      <w:r>
        <w:rPr>
          <w:rFonts w:ascii="Times New Roman"/>
          <w:sz w:val="24"/>
        </w:rPr>
        <w:t xml:space="preserve">In the event of a change in leadership status, the </w:t>
      </w:r>
      <w:r>
        <w:rPr>
          <w:rFonts w:ascii="Times New Roman"/>
          <w:b/>
          <w:sz w:val="24"/>
        </w:rPr>
        <w:t xml:space="preserve">hospital </w:t>
      </w:r>
      <w:r>
        <w:rPr>
          <w:rFonts w:ascii="Times New Roman"/>
          <w:sz w:val="24"/>
        </w:rPr>
        <w:t xml:space="preserve">must notify the successors, as well as internal and external stakeholders. In the event the </w:t>
      </w:r>
      <w:r>
        <w:rPr>
          <w:rFonts w:ascii="Times New Roman"/>
          <w:b/>
          <w:sz w:val="24"/>
        </w:rPr>
        <w:t>hospital</w:t>
      </w:r>
      <w:r w:rsidR="00B37D5E">
        <w:rPr>
          <w:rFonts w:ascii="Times New Roman"/>
          <w:b/>
          <w:sz w:val="24"/>
        </w:rPr>
        <w:t xml:space="preserve"> or department</w:t>
      </w:r>
      <w:r>
        <w:rPr>
          <w:rFonts w:ascii="Times New Roman"/>
          <w:b/>
          <w:sz w:val="24"/>
        </w:rPr>
        <w:t xml:space="preserve"> </w:t>
      </w:r>
      <w:r>
        <w:rPr>
          <w:rFonts w:ascii="Times New Roman"/>
          <w:sz w:val="24"/>
        </w:rPr>
        <w:t>leadership becomes unreachable or incapable of performing their authorized</w:t>
      </w:r>
      <w:r>
        <w:rPr>
          <w:rFonts w:ascii="Times New Roman"/>
          <w:spacing w:val="-15"/>
          <w:sz w:val="24"/>
        </w:rPr>
        <w:t xml:space="preserve"> </w:t>
      </w:r>
      <w:r>
        <w:rPr>
          <w:rFonts w:ascii="Times New Roman"/>
          <w:sz w:val="24"/>
        </w:rPr>
        <w:t xml:space="preserve">legal duties, roles and responsibilities, </w:t>
      </w:r>
      <w:r>
        <w:rPr>
          <w:rFonts w:ascii="Times New Roman"/>
          <w:b/>
          <w:sz w:val="24"/>
        </w:rPr>
        <w:t xml:space="preserve">[Office/Title] </w:t>
      </w:r>
      <w:r>
        <w:rPr>
          <w:rFonts w:ascii="Times New Roman"/>
          <w:sz w:val="24"/>
        </w:rPr>
        <w:t xml:space="preserve">will initiate a notification of the next successor in line. </w:t>
      </w:r>
      <w:r>
        <w:rPr>
          <w:rFonts w:ascii="Times New Roman"/>
          <w:b/>
          <w:sz w:val="24"/>
        </w:rPr>
        <w:t>[Insert any additional methods and procedures of notification]</w:t>
      </w:r>
      <w:r>
        <w:rPr>
          <w:rFonts w:ascii="Times New Roman"/>
          <w:sz w:val="24"/>
        </w:rPr>
        <w:t xml:space="preserve">. </w:t>
      </w:r>
      <w:r>
        <w:rPr>
          <w:rFonts w:ascii="Times New Roman"/>
          <w:b/>
          <w:sz w:val="24"/>
        </w:rPr>
        <w:t>Specify what</w:t>
      </w:r>
      <w:r>
        <w:rPr>
          <w:rFonts w:ascii="Times New Roman"/>
          <w:sz w:val="24"/>
        </w:rPr>
        <w:t xml:space="preserve"> </w:t>
      </w:r>
      <w:r>
        <w:rPr>
          <w:rFonts w:ascii="Times New Roman"/>
          <w:sz w:val="24"/>
        </w:rPr>
        <w:lastRenderedPageBreak/>
        <w:t>the procedures would be to notify internal and external stakeholders of the change in leadership.</w:t>
      </w:r>
    </w:p>
    <w:p w:rsidR="0035737D" w:rsidRDefault="0035737D" w:rsidP="0035737D">
      <w:pPr>
        <w:pStyle w:val="BodyText"/>
        <w:ind w:right="181"/>
      </w:pPr>
      <w:r>
        <w:t xml:space="preserve">The </w:t>
      </w:r>
      <w:r>
        <w:rPr>
          <w:rFonts w:cs="Times New Roman"/>
          <w:b/>
          <w:bCs/>
        </w:rPr>
        <w:t xml:space="preserve">hospital </w:t>
      </w:r>
      <w:r>
        <w:t xml:space="preserve">training records document the conduct of annual successor training for all personnel who assume the authority and responsibility of the </w:t>
      </w:r>
      <w:r>
        <w:rPr>
          <w:rFonts w:cs="Times New Roman"/>
        </w:rPr>
        <w:t xml:space="preserve">organization’s leadership. </w:t>
      </w:r>
    </w:p>
    <w:p w:rsidR="0035737D" w:rsidRDefault="0035737D" w:rsidP="0035737D">
      <w:pPr>
        <w:spacing w:before="3"/>
        <w:rPr>
          <w:rFonts w:ascii="Times New Roman" w:eastAsia="Times New Roman" w:hAnsi="Times New Roman" w:cs="Times New Roman"/>
          <w:sz w:val="21"/>
          <w:szCs w:val="21"/>
        </w:rPr>
      </w:pPr>
    </w:p>
    <w:p w:rsidR="0035737D" w:rsidRDefault="0035737D" w:rsidP="0035737D">
      <w:pPr>
        <w:pStyle w:val="Heading2"/>
        <w:tabs>
          <w:tab w:val="left" w:pos="1181"/>
        </w:tabs>
        <w:ind w:left="940" w:firstLine="0"/>
        <w:jc w:val="right"/>
        <w:rPr>
          <w:b w:val="0"/>
          <w:bCs w:val="0"/>
        </w:rPr>
      </w:pPr>
      <w:bookmarkStart w:id="12" w:name="_TOC_250006"/>
      <w:r>
        <w:t>DELEGATIONS OF</w:t>
      </w:r>
      <w:r>
        <w:rPr>
          <w:spacing w:val="-5"/>
        </w:rPr>
        <w:t xml:space="preserve"> </w:t>
      </w:r>
      <w:r>
        <w:t>AUTHORITY</w:t>
      </w:r>
      <w:bookmarkEnd w:id="12"/>
      <w:r>
        <w:t>:  Fill in the names and titles</w:t>
      </w:r>
    </w:p>
    <w:p w:rsidR="0035737D" w:rsidRDefault="0035737D" w:rsidP="0035737D">
      <w:pPr>
        <w:pStyle w:val="BodyText"/>
        <w:ind w:right="161"/>
      </w:pPr>
      <w:r>
        <w:t xml:space="preserve">This section identifies, by position, the legal authority for individuals to make key policy decisions during a continuity situation. The </w:t>
      </w:r>
      <w:r>
        <w:rPr>
          <w:b/>
        </w:rPr>
        <w:t xml:space="preserve">hospital </w:t>
      </w:r>
      <w:r>
        <w:t>delegation of authority outlines explicitly in a statement the authority of an official so designated to exercise agency</w:t>
      </w:r>
      <w:r>
        <w:rPr>
          <w:spacing w:val="-5"/>
        </w:rPr>
        <w:t xml:space="preserve"> </w:t>
      </w:r>
      <w:r>
        <w:t>direction.</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right="610"/>
      </w:pPr>
      <w:r>
        <w:t xml:space="preserve">Generally, the </w:t>
      </w:r>
      <w:r>
        <w:rPr>
          <w:b/>
        </w:rPr>
        <w:t xml:space="preserve">hospital </w:t>
      </w:r>
      <w:r>
        <w:t>predetermined delegations of authority will</w:t>
      </w:r>
      <w:r>
        <w:rPr>
          <w:spacing w:val="-14"/>
        </w:rPr>
        <w:t xml:space="preserve"> </w:t>
      </w:r>
      <w:r>
        <w:t>take effect when normal channels of direction are disrupted and terminate when these channels have resumed. Predetermined delegations of authority may be particularly important in a devolution</w:t>
      </w:r>
      <w:r>
        <w:rPr>
          <w:spacing w:val="-8"/>
        </w:rPr>
        <w:t xml:space="preserve"> </w:t>
      </w:r>
      <w:r>
        <w:t>scenario.</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spacing w:line="242" w:lineRule="auto"/>
        <w:ind w:right="89"/>
        <w:rPr>
          <w:rFonts w:cs="Times New Roman"/>
          <w:b/>
          <w:bCs/>
          <w:sz w:val="23"/>
          <w:szCs w:val="23"/>
        </w:rPr>
      </w:pPr>
      <w:r>
        <w:t xml:space="preserve">The </w:t>
      </w:r>
      <w:r>
        <w:rPr>
          <w:b/>
        </w:rPr>
        <w:t xml:space="preserve">hospital </w:t>
      </w:r>
      <w:r>
        <w:t xml:space="preserve">Orders of Succession and Delegation of Authority can be found electronically both through a shared drive and through an intranet SharePoint. </w:t>
      </w:r>
    </w:p>
    <w:p w:rsidR="0035737D" w:rsidRDefault="0035737D" w:rsidP="0035737D">
      <w:pPr>
        <w:ind w:left="100" w:right="213"/>
        <w:rPr>
          <w:rFonts w:ascii="Times New Roman" w:eastAsia="Times New Roman" w:hAnsi="Times New Roman" w:cs="Times New Roman"/>
          <w:sz w:val="24"/>
          <w:szCs w:val="24"/>
        </w:rPr>
      </w:pPr>
      <w:r>
        <w:rPr>
          <w:rFonts w:ascii="Times New Roman"/>
          <w:sz w:val="24"/>
        </w:rPr>
        <w:t xml:space="preserve">The </w:t>
      </w:r>
      <w:r>
        <w:rPr>
          <w:rFonts w:ascii="Times New Roman"/>
          <w:b/>
          <w:sz w:val="24"/>
        </w:rPr>
        <w:t xml:space="preserve">hospital </w:t>
      </w:r>
      <w:r>
        <w:rPr>
          <w:rFonts w:ascii="Times New Roman"/>
          <w:sz w:val="24"/>
        </w:rPr>
        <w:t>has identified the following delegations of</w:t>
      </w:r>
      <w:r>
        <w:rPr>
          <w:rFonts w:ascii="Times New Roman"/>
          <w:spacing w:val="-19"/>
          <w:sz w:val="24"/>
        </w:rPr>
        <w:t xml:space="preserve"> </w:t>
      </w:r>
      <w:r>
        <w:rPr>
          <w:rFonts w:ascii="Times New Roman"/>
          <w:sz w:val="24"/>
        </w:rPr>
        <w:t>authority:</w:t>
      </w:r>
    </w:p>
    <w:p w:rsidR="0035737D" w:rsidRDefault="0035737D" w:rsidP="0035737D">
      <w:pPr>
        <w:spacing w:before="3"/>
        <w:rPr>
          <w:rFonts w:ascii="Times New Roman" w:eastAsia="Times New Roman" w:hAnsi="Times New Roman" w:cs="Times New Roman"/>
          <w:sz w:val="24"/>
          <w:szCs w:val="24"/>
        </w:rPr>
      </w:pPr>
    </w:p>
    <w:p w:rsidR="0035737D" w:rsidRDefault="0035737D" w:rsidP="0035737D">
      <w:pPr>
        <w:pStyle w:val="ListParagraph"/>
        <w:numPr>
          <w:ilvl w:val="0"/>
          <w:numId w:val="5"/>
        </w:numPr>
        <w:tabs>
          <w:tab w:val="left" w:pos="821"/>
        </w:tabs>
        <w:ind w:right="1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Orderly succession of officials to the position of </w:t>
      </w:r>
      <w:r>
        <w:rPr>
          <w:rFonts w:ascii="Times New Roman" w:eastAsia="Times New Roman" w:hAnsi="Times New Roman" w:cs="Times New Roman"/>
          <w:b/>
          <w:bCs/>
          <w:sz w:val="24"/>
          <w:szCs w:val="24"/>
        </w:rPr>
        <w:t xml:space="preserve">[Organization Head] </w:t>
      </w:r>
      <w:r>
        <w:rPr>
          <w:rFonts w:ascii="Times New Roman" w:eastAsia="Times New Roman" w:hAnsi="Times New Roman" w:cs="Times New Roman"/>
          <w:sz w:val="24"/>
          <w:szCs w:val="24"/>
        </w:rPr>
        <w:t xml:space="preserve">in the case of the </w:t>
      </w:r>
      <w:r>
        <w:rPr>
          <w:rFonts w:ascii="Times New Roman" w:eastAsia="Times New Roman" w:hAnsi="Times New Roman" w:cs="Times New Roman"/>
          <w:b/>
          <w:bCs/>
          <w:sz w:val="24"/>
          <w:szCs w:val="24"/>
        </w:rPr>
        <w:t>[Organization Head]</w:t>
      </w:r>
      <w:r>
        <w:rPr>
          <w:rFonts w:ascii="Times New Roman" w:eastAsia="Times New Roman" w:hAnsi="Times New Roman" w:cs="Times New Roman"/>
          <w:sz w:val="24"/>
          <w:szCs w:val="24"/>
        </w:rPr>
        <w:t xml:space="preserve">’s absence, a vacancy at that office, or the inability of the </w:t>
      </w:r>
      <w:r>
        <w:rPr>
          <w:rFonts w:ascii="Times New Roman" w:eastAsia="Times New Roman" w:hAnsi="Times New Roman" w:cs="Times New Roman"/>
          <w:b/>
          <w:bCs/>
          <w:sz w:val="24"/>
          <w:szCs w:val="24"/>
        </w:rPr>
        <w:t xml:space="preserve">[Organization Head] </w:t>
      </w:r>
      <w:r>
        <w:rPr>
          <w:rFonts w:ascii="Times New Roman" w:eastAsia="Times New Roman" w:hAnsi="Times New Roman" w:cs="Times New Roman"/>
          <w:sz w:val="24"/>
          <w:szCs w:val="24"/>
        </w:rPr>
        <w:t>to act during an emergency or national security emergency.</w:t>
      </w:r>
    </w:p>
    <w:p w:rsidR="0035737D" w:rsidRDefault="0035737D" w:rsidP="0035737D">
      <w:pPr>
        <w:pStyle w:val="Heading2"/>
        <w:numPr>
          <w:ilvl w:val="0"/>
          <w:numId w:val="5"/>
        </w:numPr>
        <w:tabs>
          <w:tab w:val="left" w:pos="821"/>
        </w:tabs>
        <w:spacing w:before="114"/>
        <w:rPr>
          <w:b w:val="0"/>
          <w:bCs w:val="0"/>
        </w:rPr>
      </w:pPr>
      <w:r>
        <w:t>[Insert additional delegations of</w:t>
      </w:r>
      <w:r>
        <w:rPr>
          <w:spacing w:val="-8"/>
        </w:rPr>
        <w:t xml:space="preserve"> </w:t>
      </w:r>
      <w:r>
        <w:t>authority]</w:t>
      </w:r>
    </w:p>
    <w:p w:rsidR="0035737D" w:rsidRDefault="0035737D" w:rsidP="0035737D">
      <w:pPr>
        <w:ind w:left="100" w:right="562"/>
        <w:rPr>
          <w:rFonts w:ascii="Times New Roman" w:eastAsia="Times New Roman" w:hAnsi="Times New Roman" w:cs="Times New Roman"/>
          <w:sz w:val="24"/>
          <w:szCs w:val="24"/>
        </w:rPr>
      </w:pPr>
    </w:p>
    <w:p w:rsidR="0035737D" w:rsidRDefault="0035737D" w:rsidP="0035737D">
      <w:pPr>
        <w:pStyle w:val="BodyText"/>
        <w:ind w:right="213"/>
      </w:pPr>
      <w:r>
        <w:t>Are included as vital</w:t>
      </w:r>
      <w:r>
        <w:rPr>
          <w:spacing w:val="-5"/>
        </w:rPr>
        <w:t xml:space="preserve"> </w:t>
      </w:r>
      <w:r>
        <w:t>records;</w:t>
      </w:r>
    </w:p>
    <w:p w:rsidR="0035737D" w:rsidRDefault="0035737D" w:rsidP="003A1689">
      <w:pPr>
        <w:pStyle w:val="ListParagraph"/>
        <w:numPr>
          <w:ilvl w:val="0"/>
          <w:numId w:val="5"/>
        </w:numPr>
        <w:tabs>
          <w:tab w:val="left" w:pos="821"/>
        </w:tabs>
        <w:spacing w:line="274" w:lineRule="exact"/>
        <w:ind w:right="408"/>
        <w:rPr>
          <w:rFonts w:ascii="Times New Roman" w:eastAsia="Times New Roman" w:hAnsi="Times New Roman" w:cs="Times New Roman"/>
          <w:sz w:val="24"/>
          <w:szCs w:val="24"/>
        </w:rPr>
      </w:pPr>
      <w:r>
        <w:rPr>
          <w:rFonts w:ascii="Times New Roman" w:eastAsia="Times New Roman" w:hAnsi="Times New Roman" w:cs="Times New Roman"/>
          <w:sz w:val="24"/>
          <w:szCs w:val="24"/>
        </w:rPr>
        <w:t>Are written in accordance with applicable laws ensuring that 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organization’s Mission Essential Functions are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performed;</w:t>
      </w:r>
    </w:p>
    <w:p w:rsidR="0035737D" w:rsidRDefault="0035737D" w:rsidP="003A1689">
      <w:pPr>
        <w:rPr>
          <w:rFonts w:ascii="Times New Roman" w:eastAsia="Times New Roman" w:hAnsi="Times New Roman" w:cs="Times New Roman"/>
          <w:sz w:val="25"/>
          <w:szCs w:val="25"/>
        </w:rPr>
      </w:pPr>
    </w:p>
    <w:p w:rsidR="0035737D" w:rsidRDefault="0035737D" w:rsidP="003A1689">
      <w:pPr>
        <w:pStyle w:val="ListParagraph"/>
        <w:numPr>
          <w:ilvl w:val="0"/>
          <w:numId w:val="5"/>
        </w:numPr>
        <w:tabs>
          <w:tab w:val="left" w:pos="821"/>
        </w:tabs>
        <w:spacing w:line="274" w:lineRule="exact"/>
        <w:ind w:right="116"/>
        <w:rPr>
          <w:rFonts w:ascii="Times New Roman" w:eastAsia="Times New Roman" w:hAnsi="Times New Roman" w:cs="Times New Roman"/>
          <w:sz w:val="24"/>
          <w:szCs w:val="24"/>
        </w:rPr>
      </w:pPr>
      <w:r>
        <w:rPr>
          <w:rFonts w:ascii="Times New Roman"/>
          <w:sz w:val="24"/>
        </w:rPr>
        <w:t>Outline explicitly in a statement the authority of an official to re-delegate</w:t>
      </w:r>
      <w:r>
        <w:rPr>
          <w:rFonts w:ascii="Times New Roman"/>
          <w:spacing w:val="-16"/>
          <w:sz w:val="24"/>
        </w:rPr>
        <w:t xml:space="preserve"> </w:t>
      </w:r>
      <w:r>
        <w:rPr>
          <w:rFonts w:ascii="Times New Roman"/>
          <w:sz w:val="24"/>
        </w:rPr>
        <w:t>functions and activities, as</w:t>
      </w:r>
      <w:r>
        <w:rPr>
          <w:rFonts w:ascii="Times New Roman"/>
          <w:spacing w:val="-5"/>
          <w:sz w:val="24"/>
        </w:rPr>
        <w:t xml:space="preserve"> </w:t>
      </w:r>
      <w:r>
        <w:rPr>
          <w:rFonts w:ascii="Times New Roman"/>
          <w:sz w:val="24"/>
        </w:rPr>
        <w:t>appropriate;</w:t>
      </w:r>
    </w:p>
    <w:p w:rsidR="0035737D" w:rsidRDefault="0035737D" w:rsidP="003A1689">
      <w:pPr>
        <w:rPr>
          <w:rFonts w:ascii="Times New Roman" w:eastAsia="Times New Roman" w:hAnsi="Times New Roman" w:cs="Times New Roman"/>
          <w:sz w:val="25"/>
          <w:szCs w:val="25"/>
        </w:rPr>
      </w:pPr>
    </w:p>
    <w:p w:rsidR="0035737D" w:rsidRDefault="0035737D" w:rsidP="003A1689">
      <w:pPr>
        <w:pStyle w:val="ListParagraph"/>
        <w:numPr>
          <w:ilvl w:val="0"/>
          <w:numId w:val="5"/>
        </w:numPr>
        <w:tabs>
          <w:tab w:val="left" w:pos="821"/>
        </w:tabs>
        <w:spacing w:line="274" w:lineRule="exact"/>
        <w:ind w:right="293"/>
        <w:rPr>
          <w:rFonts w:ascii="Times New Roman" w:eastAsia="Times New Roman" w:hAnsi="Times New Roman" w:cs="Times New Roman"/>
          <w:sz w:val="24"/>
          <w:szCs w:val="24"/>
        </w:rPr>
      </w:pPr>
      <w:r>
        <w:rPr>
          <w:rFonts w:ascii="Times New Roman"/>
          <w:sz w:val="24"/>
        </w:rPr>
        <w:t>Delineate the limits of and any exceptions to the authority and accountability</w:t>
      </w:r>
      <w:r>
        <w:rPr>
          <w:rFonts w:ascii="Times New Roman"/>
          <w:spacing w:val="-15"/>
          <w:sz w:val="24"/>
        </w:rPr>
        <w:t xml:space="preserve"> </w:t>
      </w:r>
      <w:r>
        <w:rPr>
          <w:rFonts w:ascii="Times New Roman"/>
          <w:sz w:val="24"/>
        </w:rPr>
        <w:t>for officials;</w:t>
      </w:r>
    </w:p>
    <w:p w:rsidR="0035737D" w:rsidRDefault="0035737D" w:rsidP="003A1689">
      <w:pPr>
        <w:rPr>
          <w:rFonts w:ascii="Times New Roman" w:eastAsia="Times New Roman" w:hAnsi="Times New Roman" w:cs="Times New Roman"/>
          <w:sz w:val="23"/>
          <w:szCs w:val="23"/>
        </w:rPr>
      </w:pPr>
    </w:p>
    <w:p w:rsidR="0035737D" w:rsidRDefault="0035737D" w:rsidP="003A1689">
      <w:pPr>
        <w:pStyle w:val="ListParagraph"/>
        <w:numPr>
          <w:ilvl w:val="0"/>
          <w:numId w:val="5"/>
        </w:numPr>
        <w:tabs>
          <w:tab w:val="left" w:pos="821"/>
        </w:tabs>
        <w:ind w:right="463"/>
        <w:rPr>
          <w:rFonts w:ascii="Times New Roman" w:eastAsia="Times New Roman" w:hAnsi="Times New Roman" w:cs="Times New Roman"/>
          <w:sz w:val="24"/>
          <w:szCs w:val="24"/>
        </w:rPr>
      </w:pPr>
      <w:r>
        <w:rPr>
          <w:rFonts w:ascii="Times New Roman"/>
          <w:sz w:val="24"/>
        </w:rPr>
        <w:t>Define the circumstances, to include a devolution situation if applicable,</w:t>
      </w:r>
      <w:r>
        <w:rPr>
          <w:rFonts w:ascii="Times New Roman"/>
          <w:spacing w:val="-16"/>
          <w:sz w:val="24"/>
        </w:rPr>
        <w:t xml:space="preserve"> </w:t>
      </w:r>
      <w:r>
        <w:rPr>
          <w:rFonts w:ascii="Times New Roman"/>
          <w:sz w:val="24"/>
        </w:rPr>
        <w:t>under which delegations of authorities would take effect and would be</w:t>
      </w:r>
      <w:r>
        <w:rPr>
          <w:rFonts w:ascii="Times New Roman"/>
          <w:spacing w:val="-11"/>
          <w:sz w:val="24"/>
        </w:rPr>
        <w:t xml:space="preserve"> </w:t>
      </w:r>
      <w:r>
        <w:rPr>
          <w:rFonts w:ascii="Times New Roman"/>
          <w:sz w:val="24"/>
        </w:rPr>
        <w:t>terminated;</w:t>
      </w:r>
    </w:p>
    <w:p w:rsidR="0035737D" w:rsidRDefault="0035737D" w:rsidP="0035737D">
      <w:pPr>
        <w:pStyle w:val="BodyText"/>
        <w:ind w:right="125"/>
      </w:pPr>
      <w:r>
        <w:t xml:space="preserve">The </w:t>
      </w:r>
      <w:r>
        <w:rPr>
          <w:b/>
        </w:rPr>
        <w:t xml:space="preserve">hospital </w:t>
      </w:r>
      <w:r>
        <w:t xml:space="preserve">has informed those officials who might be expected to assume authorities during a continuity situation. Documentation that this has occurred is found </w:t>
      </w:r>
      <w:r>
        <w:rPr>
          <w:b/>
        </w:rPr>
        <w:t xml:space="preserve">within the hospital and </w:t>
      </w:r>
      <w:r>
        <w:t xml:space="preserve">at the continuity facility. Further, the </w:t>
      </w:r>
      <w:r>
        <w:rPr>
          <w:b/>
        </w:rPr>
        <w:t xml:space="preserve">hospital </w:t>
      </w:r>
      <w:r>
        <w:t>has trained those officials who might be expected to assume authorities during a continuity situation at least annually for all pre-delegated authorities for making policy determinations and</w:t>
      </w:r>
      <w:r>
        <w:rPr>
          <w:spacing w:val="-16"/>
        </w:rPr>
        <w:t xml:space="preserve"> </w:t>
      </w:r>
      <w:r>
        <w:t xml:space="preserve">all levels using </w:t>
      </w:r>
      <w:r>
        <w:rPr>
          <w:b/>
        </w:rPr>
        <w:t>selected training methods.</w:t>
      </w:r>
    </w:p>
    <w:p w:rsidR="0035737D" w:rsidRDefault="0035737D" w:rsidP="0035737D">
      <w:pPr>
        <w:spacing w:before="3"/>
        <w:rPr>
          <w:rFonts w:ascii="Times New Roman" w:eastAsia="Times New Roman" w:hAnsi="Times New Roman" w:cs="Times New Roman"/>
          <w:sz w:val="21"/>
          <w:szCs w:val="21"/>
        </w:rPr>
      </w:pPr>
    </w:p>
    <w:p w:rsidR="0035737D" w:rsidRDefault="0035737D" w:rsidP="0035737D">
      <w:pPr>
        <w:pStyle w:val="Heading2"/>
        <w:tabs>
          <w:tab w:val="left" w:pos="1181"/>
        </w:tabs>
        <w:ind w:left="940" w:firstLine="0"/>
        <w:jc w:val="center"/>
      </w:pPr>
      <w:bookmarkStart w:id="13" w:name="_TOC_250005"/>
      <w:r>
        <w:t>HUMAN</w:t>
      </w:r>
      <w:r>
        <w:rPr>
          <w:spacing w:val="-5"/>
        </w:rPr>
        <w:t xml:space="preserve"> </w:t>
      </w:r>
      <w:bookmarkEnd w:id="13"/>
      <w:r w:rsidR="00CE5CB5">
        <w:t>RESOURCES</w:t>
      </w:r>
    </w:p>
    <w:p w:rsidR="00CE5CB5" w:rsidRDefault="00CE5CB5" w:rsidP="0035737D">
      <w:pPr>
        <w:pStyle w:val="Heading2"/>
        <w:tabs>
          <w:tab w:val="left" w:pos="1181"/>
        </w:tabs>
        <w:ind w:left="940" w:firstLine="0"/>
        <w:jc w:val="center"/>
        <w:rPr>
          <w:b w:val="0"/>
          <w:bCs w:val="0"/>
        </w:rPr>
      </w:pPr>
    </w:p>
    <w:p w:rsidR="0035737D" w:rsidRDefault="0035737D" w:rsidP="0035737D">
      <w:pPr>
        <w:pStyle w:val="BodyText"/>
        <w:ind w:right="363"/>
      </w:pPr>
      <w:r>
        <w:t>This section focuses on the organization continuity personnel and all other special categories of employees who have not been designated as continuity personnel. This section concentrates on three areas: Continuity Personnel, All Staff and Human</w:t>
      </w:r>
      <w:r>
        <w:rPr>
          <w:spacing w:val="-15"/>
        </w:rPr>
        <w:t xml:space="preserve"> </w:t>
      </w:r>
      <w:r>
        <w:t>Capital Considerations.</w:t>
      </w:r>
    </w:p>
    <w:p w:rsidR="0035737D" w:rsidRDefault="0035737D" w:rsidP="0035737D">
      <w:pPr>
        <w:spacing w:before="5"/>
        <w:rPr>
          <w:rFonts w:ascii="Times New Roman" w:eastAsia="Times New Roman" w:hAnsi="Times New Roman" w:cs="Times New Roman"/>
          <w:sz w:val="24"/>
          <w:szCs w:val="24"/>
        </w:rPr>
      </w:pPr>
    </w:p>
    <w:p w:rsidR="0035737D" w:rsidRDefault="0035737D" w:rsidP="0035737D">
      <w:pPr>
        <w:pStyle w:val="Heading2"/>
        <w:ind w:left="100" w:firstLine="0"/>
        <w:rPr>
          <w:b w:val="0"/>
          <w:bCs w:val="0"/>
        </w:rPr>
      </w:pPr>
      <w:r>
        <w:t>Continuity</w:t>
      </w:r>
      <w:r>
        <w:rPr>
          <w:spacing w:val="-7"/>
        </w:rPr>
        <w:t xml:space="preserve"> </w:t>
      </w:r>
      <w:r>
        <w:t>Personnel</w:t>
      </w:r>
    </w:p>
    <w:p w:rsidR="0035737D" w:rsidRDefault="0035737D" w:rsidP="0035737D">
      <w:pPr>
        <w:pStyle w:val="BodyText"/>
        <w:ind w:right="188"/>
      </w:pPr>
      <w:r>
        <w:t>People are critical to the operations of any organization. Choosing the right people for</w:t>
      </w:r>
      <w:r>
        <w:rPr>
          <w:spacing w:val="-19"/>
        </w:rPr>
        <w:t xml:space="preserve"> </w:t>
      </w:r>
      <w:r>
        <w:t xml:space="preserve">an </w:t>
      </w:r>
      <w:r>
        <w:rPr>
          <w:rFonts w:cs="Times New Roman"/>
        </w:rPr>
        <w:t>organization’s staff is vitally important, and this is es</w:t>
      </w:r>
      <w:r>
        <w:t>pecially true in a crisis</w:t>
      </w:r>
      <w:r>
        <w:rPr>
          <w:spacing w:val="-9"/>
        </w:rPr>
        <w:t xml:space="preserve"> </w:t>
      </w:r>
      <w:r>
        <w:t>situation.</w:t>
      </w:r>
    </w:p>
    <w:p w:rsidR="0035737D" w:rsidRDefault="0035737D" w:rsidP="0035737D">
      <w:pPr>
        <w:pStyle w:val="BodyText"/>
        <w:ind w:right="116"/>
      </w:pPr>
      <w:r>
        <w:t xml:space="preserve">Leaders are needed to set priorities and keep focus. During a continuity event, emergency employees and other special categories of employees will be activated by the </w:t>
      </w:r>
      <w:r>
        <w:rPr>
          <w:b/>
        </w:rPr>
        <w:t xml:space="preserve">hospital </w:t>
      </w:r>
      <w:r>
        <w:t>to perform assigned response duties. One of these categories is continuity personnel, commonly referred to as Emergency Relocation Group (ERG) members.</w:t>
      </w:r>
    </w:p>
    <w:p w:rsidR="0035737D" w:rsidRDefault="0035737D" w:rsidP="0035737D">
      <w:pPr>
        <w:rPr>
          <w:rFonts w:ascii="Times New Roman" w:eastAsia="Times New Roman" w:hAnsi="Times New Roman" w:cs="Times New Roman"/>
          <w:sz w:val="24"/>
          <w:szCs w:val="24"/>
        </w:rPr>
      </w:pPr>
    </w:p>
    <w:p w:rsidR="0035737D" w:rsidRDefault="0035737D" w:rsidP="0035737D">
      <w:pPr>
        <w:ind w:left="100"/>
        <w:rPr>
          <w:rFonts w:ascii="Times New Roman" w:eastAsia="Times New Roman" w:hAnsi="Times New Roman" w:cs="Times New Roman"/>
          <w:sz w:val="24"/>
          <w:szCs w:val="24"/>
        </w:rPr>
      </w:pPr>
      <w:r>
        <w:rPr>
          <w:rFonts w:ascii="Times New Roman"/>
          <w:sz w:val="24"/>
        </w:rPr>
        <w:t xml:space="preserve">In respect to these continuity personnel, the </w:t>
      </w:r>
      <w:r>
        <w:rPr>
          <w:rFonts w:ascii="Times New Roman"/>
          <w:b/>
          <w:sz w:val="24"/>
        </w:rPr>
        <w:t xml:space="preserve">hospital </w:t>
      </w:r>
      <w:r>
        <w:rPr>
          <w:rFonts w:ascii="Times New Roman"/>
          <w:sz w:val="24"/>
        </w:rPr>
        <w:t>has:</w:t>
      </w:r>
    </w:p>
    <w:p w:rsidR="0035737D" w:rsidRPr="00CD0767" w:rsidRDefault="0035737D" w:rsidP="003A1689">
      <w:pPr>
        <w:pStyle w:val="ListParagraph"/>
        <w:numPr>
          <w:ilvl w:val="0"/>
          <w:numId w:val="22"/>
        </w:numPr>
        <w:tabs>
          <w:tab w:val="left" w:pos="821"/>
        </w:tabs>
        <w:ind w:right="126"/>
        <w:rPr>
          <w:rFonts w:ascii="Times New Roman" w:eastAsia="Times New Roman" w:hAnsi="Times New Roman" w:cs="Times New Roman"/>
          <w:sz w:val="24"/>
          <w:szCs w:val="24"/>
        </w:rPr>
      </w:pPr>
      <w:r w:rsidRPr="005D72D9">
        <w:rPr>
          <w:rFonts w:ascii="Times New Roman"/>
          <w:sz w:val="24"/>
        </w:rPr>
        <w:t xml:space="preserve">Identified and designated those positions and personnel they judge to be critical to organization operations in any given emergency situation as continuity personnel. A roster of these positions is maintained by </w:t>
      </w:r>
      <w:r w:rsidRPr="005D72D9">
        <w:rPr>
          <w:rFonts w:ascii="Times New Roman"/>
          <w:b/>
          <w:sz w:val="24"/>
        </w:rPr>
        <w:t xml:space="preserve">[Office] </w:t>
      </w:r>
      <w:r w:rsidRPr="005D72D9">
        <w:rPr>
          <w:rFonts w:ascii="Times New Roman"/>
          <w:sz w:val="24"/>
        </w:rPr>
        <w:t>and is found both electronically through a shared drive and through an intranet SharePoint</w:t>
      </w:r>
      <w:r>
        <w:rPr>
          <w:rFonts w:ascii="Times New Roman"/>
          <w:sz w:val="24"/>
        </w:rPr>
        <w:t>.</w:t>
      </w:r>
    </w:p>
    <w:p w:rsidR="0035737D" w:rsidRDefault="0035737D" w:rsidP="003A1689">
      <w:pPr>
        <w:pStyle w:val="ListParagraph"/>
        <w:numPr>
          <w:ilvl w:val="0"/>
          <w:numId w:val="22"/>
        </w:numPr>
        <w:tabs>
          <w:tab w:val="left" w:pos="821"/>
        </w:tabs>
        <w:ind w:right="293"/>
        <w:rPr>
          <w:rFonts w:ascii="Times New Roman" w:eastAsia="Times New Roman" w:hAnsi="Times New Roman" w:cs="Times New Roman"/>
          <w:sz w:val="24"/>
          <w:szCs w:val="24"/>
        </w:rPr>
      </w:pPr>
      <w:r>
        <w:rPr>
          <w:rFonts w:ascii="Times New Roman"/>
          <w:sz w:val="24"/>
        </w:rPr>
        <w:t xml:space="preserve">Identified and documented its continuity personnel. These personnel possess the skill sets necessary to perform essential functions and supporting tasks. A roster of these personnel is maintained by </w:t>
      </w:r>
      <w:r>
        <w:rPr>
          <w:rFonts w:ascii="Times New Roman"/>
          <w:b/>
          <w:sz w:val="24"/>
        </w:rPr>
        <w:t xml:space="preserve">[Office] </w:t>
      </w:r>
      <w:r>
        <w:rPr>
          <w:rFonts w:ascii="Times New Roman"/>
          <w:sz w:val="24"/>
        </w:rPr>
        <w:t>and is found electronically both through a shared drive and through an intranet SharePoint.</w:t>
      </w:r>
    </w:p>
    <w:p w:rsidR="0035737D" w:rsidRDefault="0035737D" w:rsidP="003A1689">
      <w:pPr>
        <w:pStyle w:val="ListParagraph"/>
        <w:numPr>
          <w:ilvl w:val="0"/>
          <w:numId w:val="22"/>
        </w:numPr>
        <w:tabs>
          <w:tab w:val="left" w:pos="821"/>
        </w:tabs>
        <w:ind w:right="302"/>
        <w:rPr>
          <w:rFonts w:ascii="Times New Roman" w:eastAsia="Times New Roman" w:hAnsi="Times New Roman" w:cs="Times New Roman"/>
          <w:sz w:val="24"/>
          <w:szCs w:val="24"/>
        </w:rPr>
      </w:pPr>
      <w:r>
        <w:rPr>
          <w:rFonts w:ascii="Times New Roman"/>
          <w:sz w:val="24"/>
        </w:rPr>
        <w:t xml:space="preserve">Officially informed all continuity personnel of their roles or designations by providing documentation in the form of </w:t>
      </w:r>
      <w:r>
        <w:rPr>
          <w:rFonts w:ascii="Times New Roman"/>
          <w:b/>
          <w:sz w:val="24"/>
        </w:rPr>
        <w:t xml:space="preserve">[type of documentation] </w:t>
      </w:r>
      <w:r>
        <w:rPr>
          <w:rFonts w:ascii="Times New Roman"/>
          <w:sz w:val="24"/>
        </w:rPr>
        <w:t xml:space="preserve">to ensure that continuity personnel know and accept their roles and responsibilities. Copies of this documentation are maintained by </w:t>
      </w:r>
      <w:r>
        <w:rPr>
          <w:rFonts w:ascii="Times New Roman"/>
          <w:b/>
          <w:sz w:val="24"/>
        </w:rPr>
        <w:t xml:space="preserve">[Office] </w:t>
      </w:r>
      <w:r>
        <w:rPr>
          <w:rFonts w:ascii="Times New Roman"/>
          <w:sz w:val="24"/>
        </w:rPr>
        <w:t>and are found both electronically through a shared drive and through an intranet SharePoint at</w:t>
      </w:r>
      <w:r>
        <w:rPr>
          <w:rFonts w:ascii="Times New Roman"/>
          <w:spacing w:val="-10"/>
          <w:sz w:val="24"/>
        </w:rPr>
        <w:t xml:space="preserve"> </w:t>
      </w:r>
      <w:r>
        <w:rPr>
          <w:rFonts w:ascii="Times New Roman"/>
          <w:b/>
          <w:sz w:val="24"/>
        </w:rPr>
        <w:t>[Location]</w:t>
      </w:r>
      <w:r>
        <w:rPr>
          <w:rFonts w:ascii="Times New Roman"/>
          <w:sz w:val="24"/>
        </w:rPr>
        <w:t>;</w:t>
      </w:r>
    </w:p>
    <w:p w:rsidR="0035737D" w:rsidRDefault="0035737D" w:rsidP="003A1689">
      <w:pPr>
        <w:pStyle w:val="ListParagraph"/>
        <w:numPr>
          <w:ilvl w:val="0"/>
          <w:numId w:val="22"/>
        </w:numPr>
        <w:tabs>
          <w:tab w:val="left" w:pos="821"/>
        </w:tabs>
        <w:ind w:right="214"/>
        <w:rPr>
          <w:rFonts w:ascii="Times New Roman" w:eastAsia="Times New Roman" w:hAnsi="Times New Roman" w:cs="Times New Roman"/>
          <w:sz w:val="24"/>
          <w:szCs w:val="24"/>
        </w:rPr>
      </w:pPr>
      <w:r>
        <w:rPr>
          <w:rFonts w:ascii="Times New Roman" w:eastAsia="Times New Roman" w:hAnsi="Times New Roman" w:cs="Times New Roman"/>
          <w:sz w:val="24"/>
          <w:szCs w:val="24"/>
        </w:rPr>
        <w:t>Ensured continuity personnel participate in their organization’s continuity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TT&amp;E program, as reflected in training records. Training records are maintained by </w:t>
      </w:r>
      <w:r>
        <w:rPr>
          <w:rFonts w:ascii="Times New Roman" w:eastAsia="Times New Roman" w:hAnsi="Times New Roman" w:cs="Times New Roman"/>
          <w:b/>
          <w:bCs/>
          <w:sz w:val="24"/>
          <w:szCs w:val="24"/>
        </w:rPr>
        <w:t xml:space="preserve">[Office] </w:t>
      </w:r>
      <w:r>
        <w:rPr>
          <w:rFonts w:ascii="Times New Roman" w:eastAsia="Times New Roman" w:hAnsi="Times New Roman" w:cs="Times New Roman"/>
          <w:sz w:val="24"/>
          <w:szCs w:val="24"/>
        </w:rPr>
        <w:t>and are found both electronically through a shared drive and through an intranet SharePoint at</w:t>
      </w:r>
      <w:r>
        <w:rPr>
          <w:rFonts w:ascii="Times New Roman" w:eastAsia="Times New Roman" w:hAnsi="Times New Roman" w:cs="Times New Roman"/>
          <w:b/>
          <w:bCs/>
          <w:sz w:val="24"/>
          <w:szCs w:val="24"/>
        </w:rPr>
        <w:t>[Location]</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p>
    <w:p w:rsidR="0035737D" w:rsidRDefault="0035737D" w:rsidP="003A1689">
      <w:pPr>
        <w:pStyle w:val="ListParagraph"/>
        <w:numPr>
          <w:ilvl w:val="0"/>
          <w:numId w:val="22"/>
        </w:numPr>
        <w:tabs>
          <w:tab w:val="left" w:pos="821"/>
        </w:tabs>
        <w:ind w:right="159"/>
        <w:rPr>
          <w:rFonts w:ascii="Times New Roman" w:eastAsia="Times New Roman" w:hAnsi="Times New Roman" w:cs="Times New Roman"/>
          <w:sz w:val="24"/>
          <w:szCs w:val="24"/>
        </w:rPr>
      </w:pPr>
      <w:r>
        <w:rPr>
          <w:rFonts w:ascii="Times New Roman"/>
          <w:sz w:val="24"/>
        </w:rPr>
        <w:t xml:space="preserve">Provided guidance to continuity personnel on individual preparedness measures they should take to ensure response to a continuity event using </w:t>
      </w:r>
      <w:r>
        <w:rPr>
          <w:rFonts w:ascii="Times New Roman"/>
          <w:b/>
          <w:sz w:val="24"/>
        </w:rPr>
        <w:t>[insert methods of providing guidance here]</w:t>
      </w:r>
      <w:r>
        <w:rPr>
          <w:rFonts w:ascii="Times New Roman"/>
          <w:sz w:val="24"/>
        </w:rPr>
        <w:t xml:space="preserve">. Copies of this guidance are maintained by </w:t>
      </w:r>
      <w:r>
        <w:rPr>
          <w:rFonts w:ascii="Times New Roman"/>
          <w:b/>
          <w:sz w:val="24"/>
        </w:rPr>
        <w:t xml:space="preserve">[Office] </w:t>
      </w:r>
      <w:r>
        <w:rPr>
          <w:rFonts w:ascii="Times New Roman"/>
          <w:sz w:val="24"/>
        </w:rPr>
        <w:t>and are found electronically both through a shared drive and through an intranet SharePoint at</w:t>
      </w:r>
      <w:r>
        <w:rPr>
          <w:rFonts w:ascii="Times New Roman"/>
          <w:spacing w:val="-7"/>
          <w:sz w:val="24"/>
        </w:rPr>
        <w:t xml:space="preserve"> </w:t>
      </w:r>
      <w:r>
        <w:rPr>
          <w:rFonts w:ascii="Times New Roman"/>
          <w:b/>
          <w:sz w:val="24"/>
        </w:rPr>
        <w:t>[Location]</w:t>
      </w:r>
      <w:r>
        <w:rPr>
          <w:rFonts w:ascii="Times New Roman"/>
          <w:sz w:val="24"/>
        </w:rPr>
        <w:t>.</w:t>
      </w:r>
    </w:p>
    <w:p w:rsidR="0035737D" w:rsidRDefault="0035737D" w:rsidP="003A1689">
      <w:pPr>
        <w:rPr>
          <w:rFonts w:ascii="Times New Roman" w:eastAsia="Times New Roman" w:hAnsi="Times New Roman" w:cs="Times New Roman"/>
          <w:sz w:val="34"/>
          <w:szCs w:val="34"/>
        </w:rPr>
      </w:pPr>
    </w:p>
    <w:p w:rsidR="0035737D" w:rsidRDefault="0035737D" w:rsidP="0035737D">
      <w:pPr>
        <w:pStyle w:val="Heading2"/>
        <w:ind w:left="100" w:right="213" w:firstLine="0"/>
      </w:pPr>
    </w:p>
    <w:p w:rsidR="0035737D" w:rsidRDefault="0035737D" w:rsidP="0035737D">
      <w:pPr>
        <w:pStyle w:val="Heading2"/>
        <w:ind w:left="100" w:right="213" w:firstLine="0"/>
      </w:pPr>
    </w:p>
    <w:p w:rsidR="0035737D" w:rsidRDefault="0035737D" w:rsidP="0035737D">
      <w:pPr>
        <w:pStyle w:val="Heading2"/>
        <w:ind w:left="100" w:right="213" w:firstLine="0"/>
        <w:jc w:val="center"/>
        <w:rPr>
          <w:b w:val="0"/>
          <w:bCs w:val="0"/>
        </w:rPr>
      </w:pPr>
      <w:r>
        <w:t>All</w:t>
      </w:r>
      <w:r>
        <w:rPr>
          <w:spacing w:val="-2"/>
        </w:rPr>
        <w:t xml:space="preserve"> </w:t>
      </w:r>
      <w:r>
        <w:t>Staff</w:t>
      </w:r>
    </w:p>
    <w:p w:rsidR="0035737D" w:rsidRDefault="0035737D" w:rsidP="0035737D">
      <w:pPr>
        <w:spacing w:before="7"/>
        <w:rPr>
          <w:rFonts w:ascii="Times New Roman" w:eastAsia="Times New Roman" w:hAnsi="Times New Roman" w:cs="Times New Roman"/>
          <w:b/>
          <w:bCs/>
          <w:sz w:val="23"/>
          <w:szCs w:val="23"/>
        </w:rPr>
      </w:pPr>
    </w:p>
    <w:p w:rsidR="0035737D" w:rsidRDefault="0035737D" w:rsidP="0035737D">
      <w:pPr>
        <w:pStyle w:val="BodyText"/>
        <w:ind w:right="206"/>
      </w:pPr>
      <w:r>
        <w:t xml:space="preserve">It is important that the </w:t>
      </w:r>
      <w:r>
        <w:rPr>
          <w:b/>
        </w:rPr>
        <w:t xml:space="preserve">hospital </w:t>
      </w:r>
      <w:r>
        <w:t>keep all staff, especially individuals not identified as continuity personnel, informed and accounted for during a continuity</w:t>
      </w:r>
      <w:r>
        <w:rPr>
          <w:spacing w:val="-17"/>
        </w:rPr>
        <w:t xml:space="preserve"> </w:t>
      </w:r>
      <w:r>
        <w:t xml:space="preserve">event. The </w:t>
      </w:r>
      <w:r>
        <w:rPr>
          <w:b/>
        </w:rPr>
        <w:t xml:space="preserve">hospital </w:t>
      </w:r>
      <w:r>
        <w:t>has established procedures for contacting and accounting for employees in the event of an emergency, including operating</w:t>
      </w:r>
      <w:r>
        <w:rPr>
          <w:spacing w:val="-14"/>
        </w:rPr>
        <w:t xml:space="preserve"> </w:t>
      </w:r>
      <w:r>
        <w:t>status.</w:t>
      </w:r>
    </w:p>
    <w:p w:rsidR="0035737D" w:rsidRPr="00CD0767" w:rsidRDefault="0035737D" w:rsidP="0035737D">
      <w:pPr>
        <w:pStyle w:val="ListParagraph"/>
        <w:numPr>
          <w:ilvl w:val="0"/>
          <w:numId w:val="24"/>
        </w:numPr>
        <w:tabs>
          <w:tab w:val="left" w:pos="821"/>
        </w:tabs>
        <w:ind w:right="291"/>
        <w:rPr>
          <w:rFonts w:ascii="Times New Roman" w:eastAsia="Times New Roman" w:hAnsi="Times New Roman" w:cs="Times New Roman"/>
        </w:rPr>
      </w:pPr>
      <w:r>
        <w:rPr>
          <w:rFonts w:ascii="Times New Roman"/>
          <w:sz w:val="24"/>
        </w:rPr>
        <w:t xml:space="preserve">The </w:t>
      </w:r>
      <w:r>
        <w:rPr>
          <w:rFonts w:ascii="Times New Roman"/>
          <w:b/>
          <w:sz w:val="24"/>
        </w:rPr>
        <w:t xml:space="preserve">hospital </w:t>
      </w:r>
      <w:r>
        <w:rPr>
          <w:rFonts w:ascii="Times New Roman"/>
          <w:sz w:val="24"/>
        </w:rPr>
        <w:t xml:space="preserve">employees are expected to remain in contact with </w:t>
      </w:r>
      <w:r>
        <w:rPr>
          <w:rFonts w:ascii="Times New Roman"/>
          <w:b/>
          <w:sz w:val="24"/>
        </w:rPr>
        <w:t xml:space="preserve">[Office, such as supervisors] </w:t>
      </w:r>
      <w:r>
        <w:rPr>
          <w:rFonts w:ascii="Times New Roman"/>
          <w:sz w:val="24"/>
        </w:rPr>
        <w:t xml:space="preserve">during any closure or relocation situation. </w:t>
      </w:r>
      <w:r w:rsidRPr="00CD0767">
        <w:rPr>
          <w:rFonts w:ascii="Times New Roman"/>
          <w:b/>
        </w:rPr>
        <w:t>[Insert procedures to communicate how, and the extent to which, employees are expected to remain in contact with the agency during any closure or relocation</w:t>
      </w:r>
      <w:r w:rsidRPr="00CD0767">
        <w:rPr>
          <w:rFonts w:ascii="Times New Roman"/>
          <w:b/>
          <w:spacing w:val="-4"/>
        </w:rPr>
        <w:t xml:space="preserve"> </w:t>
      </w:r>
      <w:r w:rsidRPr="00CD0767">
        <w:rPr>
          <w:rFonts w:ascii="Times New Roman"/>
          <w:b/>
        </w:rPr>
        <w:t>situation]</w:t>
      </w:r>
    </w:p>
    <w:p w:rsidR="0035737D" w:rsidRDefault="0035737D" w:rsidP="0035737D">
      <w:pPr>
        <w:pStyle w:val="ListParagraph"/>
        <w:numPr>
          <w:ilvl w:val="0"/>
          <w:numId w:val="24"/>
        </w:numPr>
        <w:tabs>
          <w:tab w:val="left" w:pos="821"/>
        </w:tabs>
        <w:ind w:right="507"/>
        <w:rPr>
          <w:rFonts w:ascii="Times New Roman" w:eastAsia="Times New Roman" w:hAnsi="Times New Roman" w:cs="Times New Roman"/>
          <w:sz w:val="24"/>
          <w:szCs w:val="24"/>
        </w:rPr>
      </w:pPr>
      <w:r>
        <w:rPr>
          <w:rFonts w:ascii="Times New Roman"/>
          <w:sz w:val="24"/>
        </w:rPr>
        <w:t xml:space="preserve">The </w:t>
      </w:r>
      <w:r>
        <w:rPr>
          <w:rFonts w:ascii="Times New Roman"/>
          <w:b/>
          <w:sz w:val="24"/>
        </w:rPr>
        <w:t xml:space="preserve">hospital </w:t>
      </w:r>
      <w:r>
        <w:rPr>
          <w:rFonts w:ascii="Times New Roman"/>
          <w:sz w:val="24"/>
        </w:rPr>
        <w:t>ensures staff is aware of and familiar with human capital guidance in order to continue essential functions during an</w:t>
      </w:r>
      <w:r>
        <w:rPr>
          <w:rFonts w:ascii="Times New Roman"/>
          <w:spacing w:val="-18"/>
          <w:sz w:val="24"/>
        </w:rPr>
        <w:t xml:space="preserve"> </w:t>
      </w:r>
      <w:r>
        <w:rPr>
          <w:rFonts w:ascii="Times New Roman"/>
          <w:sz w:val="24"/>
        </w:rPr>
        <w:t xml:space="preserve">emergency. The </w:t>
      </w:r>
      <w:r>
        <w:rPr>
          <w:rFonts w:ascii="Times New Roman"/>
          <w:b/>
          <w:sz w:val="24"/>
        </w:rPr>
        <w:t xml:space="preserve">hospital </w:t>
      </w:r>
      <w:r>
        <w:rPr>
          <w:rFonts w:ascii="Times New Roman"/>
          <w:sz w:val="24"/>
        </w:rPr>
        <w:t xml:space="preserve">uses the following methods to increase awareness: </w:t>
      </w:r>
      <w:r w:rsidRPr="00CD0767">
        <w:rPr>
          <w:rFonts w:ascii="Times New Roman"/>
          <w:b/>
        </w:rPr>
        <w:t>[methods, such as utilizing an intranet website or employee orientation briefing]</w:t>
      </w:r>
      <w:r w:rsidRPr="00CD0767">
        <w:rPr>
          <w:rFonts w:ascii="Times New Roman"/>
        </w:rPr>
        <w:t>.</w:t>
      </w:r>
    </w:p>
    <w:p w:rsidR="0035737D" w:rsidRDefault="0035737D" w:rsidP="0035737D">
      <w:pPr>
        <w:rPr>
          <w:rFonts w:ascii="Times New Roman" w:eastAsia="Times New Roman" w:hAnsi="Times New Roman" w:cs="Times New Roman"/>
          <w:sz w:val="24"/>
          <w:szCs w:val="24"/>
        </w:rPr>
      </w:pPr>
    </w:p>
    <w:p w:rsidR="0035737D" w:rsidRDefault="0035737D" w:rsidP="0035737D">
      <w:pPr>
        <w:ind w:left="100" w:right="277"/>
        <w:rPr>
          <w:rFonts w:ascii="Times New Roman" w:eastAsia="Times New Roman" w:hAnsi="Times New Roman" w:cs="Times New Roman"/>
          <w:sz w:val="24"/>
          <w:szCs w:val="24"/>
        </w:rPr>
      </w:pPr>
      <w:r>
        <w:rPr>
          <w:rFonts w:ascii="Times New Roman"/>
          <w:sz w:val="24"/>
        </w:rPr>
        <w:t>Accounting for all personnel during a continuity event is of utmost importance. In</w:t>
      </w:r>
      <w:r>
        <w:rPr>
          <w:rFonts w:ascii="Times New Roman"/>
          <w:spacing w:val="-15"/>
          <w:sz w:val="24"/>
        </w:rPr>
        <w:t xml:space="preserve"> </w:t>
      </w:r>
      <w:r>
        <w:rPr>
          <w:rFonts w:ascii="Times New Roman"/>
          <w:sz w:val="24"/>
        </w:rPr>
        <w:t xml:space="preserve">order to account for all staff, the </w:t>
      </w:r>
      <w:r>
        <w:rPr>
          <w:rFonts w:ascii="Times New Roman"/>
          <w:b/>
          <w:sz w:val="24"/>
        </w:rPr>
        <w:t xml:space="preserve">hospital </w:t>
      </w:r>
      <w:r>
        <w:rPr>
          <w:rFonts w:ascii="Times New Roman"/>
          <w:sz w:val="24"/>
        </w:rPr>
        <w:t xml:space="preserve">will </w:t>
      </w:r>
      <w:r>
        <w:rPr>
          <w:rFonts w:ascii="Times New Roman"/>
          <w:b/>
          <w:sz w:val="24"/>
        </w:rPr>
        <w:t>[insert accountability process here, such as call trees, an automated system, a 1-800 number, etc.]</w:t>
      </w:r>
      <w:r>
        <w:rPr>
          <w:rFonts w:ascii="Times New Roman"/>
          <w:sz w:val="24"/>
        </w:rPr>
        <w:t xml:space="preserve">. Accountability information is reported to </w:t>
      </w:r>
      <w:r>
        <w:rPr>
          <w:rFonts w:ascii="Times New Roman"/>
          <w:b/>
          <w:sz w:val="24"/>
        </w:rPr>
        <w:t xml:space="preserve">[Office] </w:t>
      </w:r>
      <w:r>
        <w:rPr>
          <w:rFonts w:ascii="Times New Roman"/>
          <w:sz w:val="24"/>
        </w:rPr>
        <w:t xml:space="preserve">at </w:t>
      </w:r>
      <w:r>
        <w:rPr>
          <w:rFonts w:ascii="Times New Roman"/>
          <w:b/>
          <w:sz w:val="24"/>
        </w:rPr>
        <w:t xml:space="preserve">[number] </w:t>
      </w:r>
      <w:r>
        <w:rPr>
          <w:rFonts w:ascii="Times New Roman"/>
          <w:sz w:val="24"/>
        </w:rPr>
        <w:t xml:space="preserve">hour increments. </w:t>
      </w:r>
      <w:r>
        <w:rPr>
          <w:rFonts w:ascii="Times New Roman"/>
          <w:b/>
          <w:sz w:val="24"/>
        </w:rPr>
        <w:t xml:space="preserve">[Office] </w:t>
      </w:r>
      <w:r>
        <w:rPr>
          <w:rFonts w:ascii="Times New Roman"/>
          <w:sz w:val="24"/>
        </w:rPr>
        <w:t>has the responsibility of attempting contact with those individuals who are unaccounted</w:t>
      </w:r>
      <w:r>
        <w:rPr>
          <w:rFonts w:ascii="Times New Roman"/>
          <w:spacing w:val="-18"/>
          <w:sz w:val="24"/>
        </w:rPr>
        <w:t xml:space="preserve"> </w:t>
      </w:r>
      <w:r>
        <w:rPr>
          <w:rFonts w:ascii="Times New Roman"/>
          <w:sz w:val="24"/>
        </w:rPr>
        <w:t>for.</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spacing w:before="52"/>
        <w:ind w:right="263"/>
      </w:pPr>
      <w:r>
        <w:t xml:space="preserve">An event that requires the activation of the </w:t>
      </w:r>
      <w:r>
        <w:rPr>
          <w:b/>
        </w:rPr>
        <w:t xml:space="preserve">hospital </w:t>
      </w:r>
      <w:r>
        <w:t xml:space="preserve">COOP may personally affect the </w:t>
      </w:r>
      <w:r>
        <w:rPr>
          <w:b/>
        </w:rPr>
        <w:t xml:space="preserve">hospital </w:t>
      </w:r>
      <w:r>
        <w:t xml:space="preserve">staff. Therefore, the </w:t>
      </w:r>
      <w:r>
        <w:rPr>
          <w:b/>
        </w:rPr>
        <w:t xml:space="preserve">[insert office] </w:t>
      </w:r>
      <w:r>
        <w:t xml:space="preserve">has the responsibility to create provisions and procedures to assist all staff, especially those who are disaster victims, with special human capital concerns following a catastrophic disaster. These provisions and procedures are found at </w:t>
      </w:r>
      <w:r>
        <w:rPr>
          <w:b/>
        </w:rPr>
        <w:t xml:space="preserve">[Location] </w:t>
      </w:r>
      <w:r>
        <w:t>and are available electronically both through a shared drive and through an intranet</w:t>
      </w:r>
      <w:r>
        <w:rPr>
          <w:spacing w:val="-10"/>
        </w:rPr>
        <w:t xml:space="preserve"> </w:t>
      </w:r>
      <w:r>
        <w:t>SharePoint</w:t>
      </w:r>
    </w:p>
    <w:p w:rsidR="0035737D" w:rsidRDefault="0035737D" w:rsidP="0035737D">
      <w:pPr>
        <w:pStyle w:val="BodyText"/>
        <w:spacing w:before="52"/>
        <w:ind w:right="263"/>
      </w:pPr>
    </w:p>
    <w:p w:rsidR="0035737D" w:rsidRDefault="0035737D" w:rsidP="0035737D">
      <w:pPr>
        <w:pStyle w:val="Heading2"/>
        <w:ind w:left="100" w:firstLine="0"/>
        <w:rPr>
          <w:b w:val="0"/>
          <w:bCs w:val="0"/>
        </w:rPr>
      </w:pPr>
      <w:r>
        <w:t>Human Capital</w:t>
      </w:r>
      <w:r>
        <w:rPr>
          <w:spacing w:val="-8"/>
        </w:rPr>
        <w:t xml:space="preserve"> </w:t>
      </w:r>
      <w:r>
        <w:t>Considerations</w:t>
      </w:r>
    </w:p>
    <w:p w:rsidR="0035737D" w:rsidRDefault="0035737D" w:rsidP="0035737D">
      <w:pPr>
        <w:pStyle w:val="BodyText"/>
        <w:ind w:right="153"/>
      </w:pPr>
      <w:r>
        <w:t xml:space="preserve">The </w:t>
      </w:r>
      <w:r>
        <w:rPr>
          <w:b/>
        </w:rPr>
        <w:t xml:space="preserve">hospital </w:t>
      </w:r>
      <w:r>
        <w:t xml:space="preserve">continuity program, plans and procedures incorporate existing hospital-specific guidance and direction for human capital management, including guidance on pay, leave, and work scheduling, benefits, telework, hiring, authorities and flexibilities. The </w:t>
      </w:r>
      <w:r>
        <w:rPr>
          <w:b/>
        </w:rPr>
        <w:t xml:space="preserve">[insert office] </w:t>
      </w:r>
      <w:r>
        <w:t xml:space="preserve">has the responsibility for the </w:t>
      </w:r>
      <w:r>
        <w:rPr>
          <w:b/>
        </w:rPr>
        <w:t xml:space="preserve">hospital l </w:t>
      </w:r>
      <w:r>
        <w:t>human capital issues. A copy of these policies and guidance is found both electronically through a shared drive and through an intranet SharePoint.</w:t>
      </w:r>
    </w:p>
    <w:p w:rsidR="0035737D" w:rsidRDefault="0035737D" w:rsidP="0035737D">
      <w:pPr>
        <w:rPr>
          <w:rFonts w:ascii="Times New Roman" w:eastAsia="Times New Roman" w:hAnsi="Times New Roman" w:cs="Times New Roman"/>
          <w:sz w:val="24"/>
          <w:szCs w:val="24"/>
        </w:rPr>
      </w:pPr>
    </w:p>
    <w:p w:rsidR="0035737D" w:rsidRDefault="0035737D" w:rsidP="0035737D">
      <w:pPr>
        <w:ind w:left="100" w:right="2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bCs/>
          <w:sz w:val="24"/>
          <w:szCs w:val="24"/>
        </w:rPr>
        <w:t xml:space="preserve">hospital </w:t>
      </w:r>
      <w:r>
        <w:rPr>
          <w:rFonts w:ascii="Times New Roman" w:eastAsia="Times New Roman" w:hAnsi="Times New Roman" w:cs="Times New Roman"/>
          <w:sz w:val="24"/>
          <w:szCs w:val="24"/>
        </w:rPr>
        <w:t xml:space="preserve">Continuity Coordinator and Continuity Manager work closely with the </w:t>
      </w:r>
      <w:r>
        <w:rPr>
          <w:rFonts w:ascii="Times New Roman" w:eastAsia="Times New Roman" w:hAnsi="Times New Roman" w:cs="Times New Roman"/>
          <w:b/>
          <w:bCs/>
          <w:sz w:val="24"/>
          <w:szCs w:val="24"/>
        </w:rPr>
        <w:t xml:space="preserve">[insert appropriate human capital office/title here] </w:t>
      </w:r>
      <w:r>
        <w:rPr>
          <w:rFonts w:ascii="Times New Roman" w:eastAsia="Times New Roman" w:hAnsi="Times New Roman" w:cs="Times New Roman"/>
          <w:sz w:val="24"/>
          <w:szCs w:val="24"/>
        </w:rPr>
        <w:t xml:space="preserve">to resolve human capital issues related to a continuity event. </w:t>
      </w:r>
      <w:r>
        <w:rPr>
          <w:rFonts w:ascii="Times New Roman" w:eastAsia="Times New Roman" w:hAnsi="Times New Roman" w:cs="Times New Roman"/>
          <w:b/>
          <w:bCs/>
          <w:sz w:val="24"/>
          <w:szCs w:val="24"/>
        </w:rPr>
        <w:t xml:space="preserve">[Office] </w:t>
      </w:r>
      <w:r>
        <w:rPr>
          <w:rFonts w:ascii="Times New Roman" w:eastAsia="Times New Roman" w:hAnsi="Times New Roman" w:cs="Times New Roman"/>
          <w:sz w:val="24"/>
          <w:szCs w:val="24"/>
        </w:rPr>
        <w:t xml:space="preserve">serves as the </w:t>
      </w:r>
      <w:r>
        <w:rPr>
          <w:rFonts w:ascii="Times New Roman" w:eastAsia="Times New Roman" w:hAnsi="Times New Roman" w:cs="Times New Roman"/>
          <w:b/>
          <w:bCs/>
          <w:sz w:val="24"/>
          <w:szCs w:val="24"/>
        </w:rPr>
        <w:t xml:space="preserve">hospital </w:t>
      </w:r>
      <w:r>
        <w:rPr>
          <w:rFonts w:ascii="Times New Roman" w:eastAsia="Times New Roman" w:hAnsi="Times New Roman" w:cs="Times New Roman"/>
          <w:sz w:val="24"/>
          <w:szCs w:val="24"/>
        </w:rPr>
        <w:t>human capital liaison to work with the Continuity Coordinator or Continuity Manager when developing or updating the organization’s emergency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plans.</w:t>
      </w:r>
    </w:p>
    <w:p w:rsidR="0035737D" w:rsidRDefault="0035737D" w:rsidP="0035737D">
      <w:pPr>
        <w:pStyle w:val="BodyText"/>
        <w:ind w:right="109"/>
      </w:pPr>
      <w:r>
        <w:lastRenderedPageBreak/>
        <w:t xml:space="preserve">The </w:t>
      </w:r>
      <w:r w:rsidR="00B37D5E">
        <w:rPr>
          <w:b/>
        </w:rPr>
        <w:t>hospital</w:t>
      </w:r>
      <w:r>
        <w:rPr>
          <w:b/>
        </w:rPr>
        <w:t xml:space="preserve"> </w:t>
      </w:r>
      <w:r>
        <w:t xml:space="preserve">has developed organization-specific guidance and direction for continuity personnel on human capital issues. This guidance is integrated with human capital procedures for its facility, geographic region, and the Office of Personnel Management (OPM) or similar organization. This guidance is maintained by </w:t>
      </w:r>
      <w:r>
        <w:rPr>
          <w:b/>
        </w:rPr>
        <w:t xml:space="preserve">[Office] </w:t>
      </w:r>
      <w:r>
        <w:t xml:space="preserve">and is found electronically both through a shared drive and through an intranet SharePoint. </w:t>
      </w:r>
      <w:r w:rsidR="003A1689">
        <w:t xml:space="preserve">Each </w:t>
      </w:r>
      <w:r w:rsidR="003A1689">
        <w:rPr>
          <w:b/>
        </w:rPr>
        <w:t xml:space="preserve">department </w:t>
      </w:r>
      <w:r>
        <w:t>has issued continuity guidance for human capital on the following</w:t>
      </w:r>
      <w:r>
        <w:rPr>
          <w:spacing w:val="-8"/>
        </w:rPr>
        <w:t xml:space="preserve"> </w:t>
      </w:r>
      <w:r>
        <w:t>issues:</w:t>
      </w:r>
    </w:p>
    <w:p w:rsidR="0035737D" w:rsidRPr="00CD0767" w:rsidRDefault="0035737D" w:rsidP="003A1689">
      <w:pPr>
        <w:pStyle w:val="ListParagraph"/>
        <w:numPr>
          <w:ilvl w:val="0"/>
          <w:numId w:val="23"/>
        </w:numPr>
        <w:tabs>
          <w:tab w:val="left" w:pos="821"/>
        </w:tabs>
        <w:ind w:left="1181"/>
        <w:rPr>
          <w:rFonts w:ascii="Times New Roman" w:eastAsia="Times New Roman" w:hAnsi="Times New Roman" w:cs="Times New Roman"/>
          <w:sz w:val="24"/>
          <w:szCs w:val="24"/>
        </w:rPr>
      </w:pPr>
      <w:r w:rsidRPr="00CD0767">
        <w:rPr>
          <w:rFonts w:ascii="Times New Roman"/>
          <w:sz w:val="24"/>
        </w:rPr>
        <w:t xml:space="preserve">Additional Staffing: </w:t>
      </w:r>
      <w:r w:rsidRPr="00CD0767">
        <w:rPr>
          <w:rFonts w:ascii="Times New Roman"/>
          <w:b/>
          <w:sz w:val="24"/>
        </w:rPr>
        <w:t>[guidance or location of</w:t>
      </w:r>
      <w:r w:rsidRPr="00CD0767">
        <w:rPr>
          <w:rFonts w:ascii="Times New Roman"/>
          <w:b/>
          <w:spacing w:val="-12"/>
          <w:sz w:val="24"/>
        </w:rPr>
        <w:t xml:space="preserve"> </w:t>
      </w:r>
      <w:r w:rsidRPr="00CD0767">
        <w:rPr>
          <w:rFonts w:ascii="Times New Roman"/>
          <w:b/>
          <w:sz w:val="24"/>
        </w:rPr>
        <w:t>guidance]</w:t>
      </w:r>
    </w:p>
    <w:p w:rsidR="0035737D" w:rsidRPr="00CD0767" w:rsidRDefault="0035737D" w:rsidP="003A1689">
      <w:pPr>
        <w:pStyle w:val="ListParagraph"/>
        <w:numPr>
          <w:ilvl w:val="0"/>
          <w:numId w:val="23"/>
        </w:numPr>
        <w:tabs>
          <w:tab w:val="left" w:pos="821"/>
        </w:tabs>
        <w:ind w:left="1181"/>
        <w:rPr>
          <w:rFonts w:ascii="Times New Roman" w:eastAsia="Times New Roman" w:hAnsi="Times New Roman" w:cs="Times New Roman"/>
          <w:sz w:val="24"/>
          <w:szCs w:val="24"/>
        </w:rPr>
      </w:pPr>
      <w:r w:rsidRPr="00CD0767">
        <w:rPr>
          <w:rFonts w:ascii="Times New Roman"/>
          <w:sz w:val="24"/>
        </w:rPr>
        <w:t xml:space="preserve">Work Schedules and Leave: </w:t>
      </w:r>
      <w:r w:rsidRPr="00CD0767">
        <w:rPr>
          <w:rFonts w:ascii="Times New Roman"/>
          <w:b/>
          <w:sz w:val="24"/>
        </w:rPr>
        <w:t>[guidance or location of</w:t>
      </w:r>
      <w:r w:rsidRPr="00CD0767">
        <w:rPr>
          <w:rFonts w:ascii="Times New Roman"/>
          <w:b/>
          <w:spacing w:val="-10"/>
          <w:sz w:val="24"/>
        </w:rPr>
        <w:t xml:space="preserve"> </w:t>
      </w:r>
      <w:r w:rsidRPr="00CD0767">
        <w:rPr>
          <w:rFonts w:ascii="Times New Roman"/>
          <w:b/>
          <w:sz w:val="24"/>
        </w:rPr>
        <w:t>guidance]</w:t>
      </w:r>
    </w:p>
    <w:p w:rsidR="0035737D" w:rsidRPr="00CD0767" w:rsidRDefault="0035737D" w:rsidP="003A1689">
      <w:pPr>
        <w:pStyle w:val="ListParagraph"/>
        <w:numPr>
          <w:ilvl w:val="0"/>
          <w:numId w:val="23"/>
        </w:numPr>
        <w:tabs>
          <w:tab w:val="left" w:pos="821"/>
        </w:tabs>
        <w:ind w:left="1181"/>
        <w:rPr>
          <w:rFonts w:ascii="Times New Roman" w:eastAsia="Times New Roman" w:hAnsi="Times New Roman" w:cs="Times New Roman"/>
          <w:sz w:val="24"/>
          <w:szCs w:val="24"/>
        </w:rPr>
      </w:pPr>
      <w:r w:rsidRPr="00CD0767">
        <w:rPr>
          <w:rFonts w:ascii="Times New Roman"/>
          <w:sz w:val="24"/>
        </w:rPr>
        <w:t xml:space="preserve">Employee Assistance Program: </w:t>
      </w:r>
      <w:r w:rsidRPr="00CD0767">
        <w:rPr>
          <w:rFonts w:ascii="Times New Roman"/>
          <w:b/>
          <w:sz w:val="24"/>
        </w:rPr>
        <w:t>[guidance or location of</w:t>
      </w:r>
      <w:r w:rsidRPr="00CD0767">
        <w:rPr>
          <w:rFonts w:ascii="Times New Roman"/>
          <w:b/>
          <w:spacing w:val="-8"/>
          <w:sz w:val="24"/>
        </w:rPr>
        <w:t xml:space="preserve"> </w:t>
      </w:r>
      <w:r w:rsidRPr="00CD0767">
        <w:rPr>
          <w:rFonts w:ascii="Times New Roman"/>
          <w:b/>
          <w:sz w:val="24"/>
        </w:rPr>
        <w:t>guidance]</w:t>
      </w:r>
    </w:p>
    <w:p w:rsidR="0035737D" w:rsidRPr="00CD0767" w:rsidRDefault="0035737D" w:rsidP="003A1689">
      <w:pPr>
        <w:pStyle w:val="ListParagraph"/>
        <w:numPr>
          <w:ilvl w:val="0"/>
          <w:numId w:val="23"/>
        </w:numPr>
        <w:tabs>
          <w:tab w:val="left" w:pos="821"/>
        </w:tabs>
        <w:ind w:left="1181"/>
        <w:rPr>
          <w:rFonts w:ascii="Times New Roman" w:eastAsia="Times New Roman" w:hAnsi="Times New Roman" w:cs="Times New Roman"/>
          <w:sz w:val="24"/>
          <w:szCs w:val="24"/>
        </w:rPr>
      </w:pPr>
      <w:r w:rsidRPr="00CD0767">
        <w:rPr>
          <w:rFonts w:ascii="Times New Roman"/>
          <w:sz w:val="24"/>
        </w:rPr>
        <w:t xml:space="preserve">Special Needs Employees: </w:t>
      </w:r>
      <w:r w:rsidRPr="00CD0767">
        <w:rPr>
          <w:rFonts w:ascii="Times New Roman"/>
          <w:b/>
          <w:sz w:val="24"/>
        </w:rPr>
        <w:t>[guidance or location of</w:t>
      </w:r>
      <w:r w:rsidRPr="00CD0767">
        <w:rPr>
          <w:rFonts w:ascii="Times New Roman"/>
          <w:b/>
          <w:spacing w:val="-10"/>
          <w:sz w:val="24"/>
        </w:rPr>
        <w:t xml:space="preserve"> </w:t>
      </w:r>
      <w:r w:rsidRPr="00CD0767">
        <w:rPr>
          <w:rFonts w:ascii="Times New Roman"/>
          <w:b/>
          <w:sz w:val="24"/>
        </w:rPr>
        <w:t>guidance]</w:t>
      </w:r>
    </w:p>
    <w:p w:rsidR="0035737D" w:rsidRPr="00CD0767" w:rsidRDefault="0035737D" w:rsidP="003A1689">
      <w:pPr>
        <w:pStyle w:val="ListParagraph"/>
        <w:numPr>
          <w:ilvl w:val="0"/>
          <w:numId w:val="23"/>
        </w:numPr>
        <w:tabs>
          <w:tab w:val="left" w:pos="821"/>
        </w:tabs>
        <w:ind w:left="1181"/>
        <w:rPr>
          <w:rFonts w:ascii="Times New Roman" w:eastAsia="Times New Roman" w:hAnsi="Times New Roman" w:cs="Times New Roman"/>
          <w:sz w:val="24"/>
          <w:szCs w:val="24"/>
        </w:rPr>
      </w:pPr>
      <w:r w:rsidRPr="00CD0767">
        <w:rPr>
          <w:rFonts w:ascii="Times New Roman"/>
          <w:sz w:val="24"/>
        </w:rPr>
        <w:t xml:space="preserve">Telework: </w:t>
      </w:r>
      <w:r w:rsidRPr="00CD0767">
        <w:rPr>
          <w:rFonts w:ascii="Times New Roman"/>
          <w:b/>
          <w:sz w:val="24"/>
        </w:rPr>
        <w:t>[guidance or location of</w:t>
      </w:r>
      <w:r w:rsidRPr="00CD0767">
        <w:rPr>
          <w:rFonts w:ascii="Times New Roman"/>
          <w:b/>
          <w:spacing w:val="-9"/>
          <w:sz w:val="24"/>
        </w:rPr>
        <w:t xml:space="preserve"> </w:t>
      </w:r>
      <w:r w:rsidRPr="00CD0767">
        <w:rPr>
          <w:rFonts w:ascii="Times New Roman"/>
          <w:b/>
          <w:sz w:val="24"/>
        </w:rPr>
        <w:t>guidance]</w:t>
      </w:r>
    </w:p>
    <w:p w:rsidR="0035737D" w:rsidRPr="00CD0767" w:rsidRDefault="0035737D" w:rsidP="003A1689">
      <w:pPr>
        <w:pStyle w:val="ListParagraph"/>
        <w:numPr>
          <w:ilvl w:val="0"/>
          <w:numId w:val="23"/>
        </w:numPr>
        <w:tabs>
          <w:tab w:val="left" w:pos="821"/>
        </w:tabs>
        <w:ind w:left="1181"/>
        <w:rPr>
          <w:rFonts w:ascii="Times New Roman" w:eastAsia="Times New Roman" w:hAnsi="Times New Roman" w:cs="Times New Roman"/>
          <w:sz w:val="24"/>
          <w:szCs w:val="24"/>
        </w:rPr>
      </w:pPr>
      <w:r w:rsidRPr="00CD0767">
        <w:rPr>
          <w:rFonts w:ascii="Times New Roman"/>
          <w:sz w:val="24"/>
        </w:rPr>
        <w:t xml:space="preserve">Benefits: </w:t>
      </w:r>
      <w:r w:rsidRPr="00CD0767">
        <w:rPr>
          <w:rFonts w:ascii="Times New Roman"/>
          <w:b/>
          <w:sz w:val="24"/>
        </w:rPr>
        <w:t>[guidance or location of</w:t>
      </w:r>
      <w:r w:rsidRPr="00CD0767">
        <w:rPr>
          <w:rFonts w:ascii="Times New Roman"/>
          <w:b/>
          <w:spacing w:val="-8"/>
          <w:sz w:val="24"/>
        </w:rPr>
        <w:t xml:space="preserve"> </w:t>
      </w:r>
      <w:r w:rsidRPr="00CD0767">
        <w:rPr>
          <w:rFonts w:ascii="Times New Roman"/>
          <w:b/>
          <w:sz w:val="24"/>
        </w:rPr>
        <w:t>guidance]</w:t>
      </w:r>
    </w:p>
    <w:p w:rsidR="002E0947" w:rsidRDefault="002E0947" w:rsidP="0035737D">
      <w:pPr>
        <w:pStyle w:val="BodyText"/>
        <w:ind w:right="110"/>
      </w:pPr>
    </w:p>
    <w:p w:rsidR="0035737D" w:rsidRDefault="0035737D" w:rsidP="0035737D">
      <w:pPr>
        <w:pStyle w:val="BodyText"/>
        <w:ind w:right="110"/>
      </w:pPr>
      <w:r>
        <w:t xml:space="preserve">Further, </w:t>
      </w:r>
      <w:r>
        <w:rPr>
          <w:b/>
        </w:rPr>
        <w:t xml:space="preserve">[Office/Title] </w:t>
      </w:r>
      <w:r>
        <w:t>communicates human capital guidance for emergencies (pay, leave, staffing, work scheduling, benefits, telework, hiring authorities and other human resources flexibilities) to managers in an effort to help continue essential functions</w:t>
      </w:r>
      <w:r>
        <w:rPr>
          <w:spacing w:val="-15"/>
        </w:rPr>
        <w:t xml:space="preserve"> </w:t>
      </w:r>
      <w:r>
        <w:t xml:space="preserve">during </w:t>
      </w:r>
      <w:bookmarkStart w:id="14" w:name="_bookmark14"/>
      <w:bookmarkEnd w:id="14"/>
      <w:r>
        <w:t>an emergency. The process for communicating this information is as</w:t>
      </w:r>
      <w:r>
        <w:rPr>
          <w:spacing w:val="-12"/>
        </w:rPr>
        <w:t xml:space="preserve"> </w:t>
      </w:r>
      <w:r>
        <w:t>follows:</w:t>
      </w:r>
    </w:p>
    <w:p w:rsidR="0035737D" w:rsidRDefault="0035737D" w:rsidP="0035737D">
      <w:pPr>
        <w:pStyle w:val="Heading2"/>
        <w:ind w:left="100" w:firstLine="0"/>
        <w:rPr>
          <w:rFonts w:cs="Times New Roman"/>
          <w:b w:val="0"/>
          <w:bCs w:val="0"/>
        </w:rPr>
      </w:pPr>
      <w:r>
        <w:t>[communication methods and</w:t>
      </w:r>
      <w:r>
        <w:rPr>
          <w:spacing w:val="-11"/>
        </w:rPr>
        <w:t xml:space="preserve"> </w:t>
      </w:r>
      <w:r>
        <w:t>processes]</w:t>
      </w:r>
    </w:p>
    <w:p w:rsidR="0035737D" w:rsidRDefault="0035737D" w:rsidP="0035737D">
      <w:pPr>
        <w:spacing w:before="3"/>
        <w:jc w:val="center"/>
        <w:rPr>
          <w:rFonts w:ascii="Times New Roman" w:eastAsia="Times New Roman" w:hAnsi="Times New Roman" w:cs="Times New Roman"/>
          <w:sz w:val="21"/>
          <w:szCs w:val="21"/>
        </w:rPr>
      </w:pPr>
    </w:p>
    <w:p w:rsidR="0035737D" w:rsidRDefault="0035737D" w:rsidP="0035737D">
      <w:pPr>
        <w:pStyle w:val="Heading2"/>
        <w:tabs>
          <w:tab w:val="left" w:pos="821"/>
        </w:tabs>
        <w:ind w:left="0" w:firstLine="0"/>
        <w:jc w:val="center"/>
        <w:rPr>
          <w:b w:val="0"/>
          <w:bCs w:val="0"/>
        </w:rPr>
      </w:pPr>
      <w:bookmarkStart w:id="15" w:name="_bookmark13"/>
      <w:bookmarkStart w:id="16" w:name="_TOC_250004"/>
      <w:bookmarkEnd w:id="15"/>
      <w:r>
        <w:t>TEST, TRAINING AND EXERCISE</w:t>
      </w:r>
      <w:r>
        <w:rPr>
          <w:spacing w:val="-6"/>
        </w:rPr>
        <w:t xml:space="preserve"> </w:t>
      </w:r>
      <w:r>
        <w:t>PROGRAM</w:t>
      </w:r>
      <w:bookmarkEnd w:id="16"/>
    </w:p>
    <w:p w:rsidR="0035737D" w:rsidRDefault="0035737D" w:rsidP="0035737D">
      <w:pPr>
        <w:pStyle w:val="BodyText"/>
        <w:ind w:right="429"/>
      </w:pPr>
      <w:r>
        <w:t xml:space="preserve">Testing, Training and Exercising (TT&amp;E) of the COOP is an essential part of its development. </w:t>
      </w:r>
      <w:r>
        <w:rPr>
          <w:spacing w:val="-3"/>
        </w:rPr>
        <w:t xml:space="preserve">It </w:t>
      </w:r>
      <w:r>
        <w:t>is critically important to familiarize staff with the roles and responsibilities they have been assigned in activating and implementing the COOP. This will enable them to act quickly and efficiently during any unexpected disruption of normal operations. To ensure that personnel are familiar with and prepared for implementation of the COOP, as an integral part of the agency COOP, an appropriate education and training</w:t>
      </w:r>
      <w:r>
        <w:rPr>
          <w:spacing w:val="-13"/>
        </w:rPr>
        <w:t xml:space="preserve"> </w:t>
      </w:r>
      <w:r>
        <w:t>component should be incorporated into the existing agency-wide COOP training</w:t>
      </w:r>
      <w:r>
        <w:rPr>
          <w:spacing w:val="-15"/>
        </w:rPr>
        <w:t xml:space="preserve"> </w:t>
      </w:r>
      <w:r>
        <w:t>program.</w:t>
      </w:r>
    </w:p>
    <w:p w:rsidR="0035737D" w:rsidRDefault="0035737D" w:rsidP="0035737D">
      <w:pPr>
        <w:pStyle w:val="BodyText"/>
        <w:ind w:right="97"/>
      </w:pPr>
      <w:r>
        <w:t>Employees should receive training about agency COOP implementation as part of their new employee orientation, and then, at a minimum, annually, or as needed if significant changes are made in</w:t>
      </w:r>
      <w:r>
        <w:rPr>
          <w:spacing w:val="-15"/>
        </w:rPr>
        <w:t xml:space="preserve"> </w:t>
      </w:r>
      <w:r>
        <w:t>policies or</w:t>
      </w:r>
      <w:r>
        <w:rPr>
          <w:spacing w:val="-5"/>
        </w:rPr>
        <w:t xml:space="preserve"> </w:t>
      </w:r>
      <w:r>
        <w:t>procedures.</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right="190"/>
      </w:pPr>
      <w:r>
        <w:t xml:space="preserve">Exercise plans for the COOP should include drills that focus on specific aspects of the plan, such as assessment, activation and notification. Real events serve as real exercises. When real events or exercises are over, complete After Action Reports should be developed and analyzed to identify procedural gaps and problems that need to be addressed to improve the COOP. </w:t>
      </w:r>
    </w:p>
    <w:p w:rsidR="0035737D" w:rsidRDefault="0035737D" w:rsidP="0035737D">
      <w:pPr>
        <w:rPr>
          <w:rFonts w:ascii="Times New Roman" w:eastAsia="Times New Roman" w:hAnsi="Times New Roman" w:cs="Times New Roman"/>
          <w:sz w:val="24"/>
          <w:szCs w:val="24"/>
        </w:rPr>
        <w:sectPr w:rsidR="0035737D">
          <w:pgSz w:w="12240" w:h="15840"/>
          <w:pgMar w:top="1380" w:right="1700" w:bottom="1180" w:left="1700" w:header="0" w:footer="959" w:gutter="0"/>
          <w:cols w:space="720"/>
        </w:sectPr>
      </w:pPr>
      <w:r w:rsidRPr="001F6A27">
        <w:rPr>
          <w:rFonts w:ascii="Times New Roman" w:eastAsia="Times New Roman" w:hAnsi="Times New Roman" w:cs="Times New Roman"/>
        </w:rPr>
        <w:t xml:space="preserve">Check with your Emergency Preparation team leaders for involving </w:t>
      </w:r>
      <w:r w:rsidR="005D6F54">
        <w:rPr>
          <w:rFonts w:ascii="Times New Roman" w:eastAsia="Times New Roman" w:hAnsi="Times New Roman" w:cs="Times New Roman"/>
        </w:rPr>
        <w:t>specific departments</w:t>
      </w:r>
      <w:r w:rsidRPr="001F6A27">
        <w:rPr>
          <w:rFonts w:ascii="Times New Roman" w:eastAsia="Times New Roman" w:hAnsi="Times New Roman" w:cs="Times New Roman"/>
        </w:rPr>
        <w:t xml:space="preserve"> in the </w:t>
      </w:r>
      <w:r>
        <w:rPr>
          <w:rFonts w:ascii="Times New Roman" w:eastAsia="Times New Roman" w:hAnsi="Times New Roman" w:cs="Times New Roman"/>
          <w:sz w:val="24"/>
          <w:szCs w:val="24"/>
        </w:rPr>
        <w:t>planned exercises.</w:t>
      </w:r>
    </w:p>
    <w:p w:rsidR="0035737D" w:rsidRDefault="0035737D" w:rsidP="0035737D">
      <w:pPr>
        <w:pStyle w:val="BodyText"/>
        <w:spacing w:before="52"/>
        <w:ind w:left="220"/>
      </w:pPr>
      <w:r>
        <w:lastRenderedPageBreak/>
        <w:t>Testing, Training and Exercise</w:t>
      </w:r>
      <w:r>
        <w:rPr>
          <w:spacing w:val="-12"/>
        </w:rPr>
        <w:t xml:space="preserve"> </w:t>
      </w:r>
      <w:r>
        <w:t>Capabilities</w:t>
      </w:r>
    </w:p>
    <w:p w:rsidR="0035737D" w:rsidRDefault="0035737D" w:rsidP="0035737D">
      <w:pPr>
        <w:spacing w:before="7"/>
        <w:rPr>
          <w:rFonts w:ascii="Times New Roman" w:eastAsia="Times New Roman" w:hAnsi="Times New Roman" w:cs="Times New Roman"/>
          <w:sz w:val="25"/>
          <w:szCs w:val="25"/>
        </w:rPr>
      </w:pPr>
    </w:p>
    <w:tbl>
      <w:tblPr>
        <w:tblW w:w="0" w:type="auto"/>
        <w:tblInd w:w="102" w:type="dxa"/>
        <w:tblLayout w:type="fixed"/>
        <w:tblCellMar>
          <w:left w:w="0" w:type="dxa"/>
          <w:right w:w="0" w:type="dxa"/>
        </w:tblCellMar>
        <w:tblLook w:val="01E0" w:firstRow="1" w:lastRow="1" w:firstColumn="1" w:lastColumn="1" w:noHBand="0" w:noVBand="0"/>
      </w:tblPr>
      <w:tblGrid>
        <w:gridCol w:w="4575"/>
        <w:gridCol w:w="4578"/>
      </w:tblGrid>
      <w:tr w:rsidR="0035737D" w:rsidTr="002E0947">
        <w:trPr>
          <w:trHeight w:hRule="exact" w:val="283"/>
        </w:trPr>
        <w:tc>
          <w:tcPr>
            <w:tcW w:w="9153" w:type="dxa"/>
            <w:gridSpan w:val="2"/>
            <w:tcBorders>
              <w:top w:val="nil"/>
              <w:left w:val="nil"/>
              <w:bottom w:val="nil"/>
              <w:right w:val="nil"/>
            </w:tcBorders>
            <w:shd w:val="clear" w:color="auto" w:fill="000000"/>
          </w:tcPr>
          <w:p w:rsidR="0035737D" w:rsidRDefault="0035737D" w:rsidP="002E115C">
            <w:pPr>
              <w:pStyle w:val="TableParagraph"/>
              <w:spacing w:line="268" w:lineRule="exact"/>
              <w:ind w:left="2491"/>
              <w:rPr>
                <w:rFonts w:ascii="Times New Roman" w:eastAsia="Times New Roman" w:hAnsi="Times New Roman" w:cs="Times New Roman"/>
                <w:sz w:val="24"/>
                <w:szCs w:val="24"/>
              </w:rPr>
            </w:pPr>
            <w:r>
              <w:rPr>
                <w:rFonts w:ascii="Times New Roman"/>
                <w:color w:val="FFFFFF"/>
                <w:sz w:val="24"/>
              </w:rPr>
              <w:t>Testing, Training and Exercise</w:t>
            </w:r>
            <w:r>
              <w:rPr>
                <w:rFonts w:ascii="Times New Roman"/>
                <w:color w:val="FFFFFF"/>
                <w:spacing w:val="-8"/>
                <w:sz w:val="24"/>
              </w:rPr>
              <w:t xml:space="preserve"> </w:t>
            </w:r>
            <w:r>
              <w:rPr>
                <w:rFonts w:ascii="Times New Roman"/>
                <w:color w:val="FFFFFF"/>
                <w:sz w:val="24"/>
              </w:rPr>
              <w:t>Capabilities</w:t>
            </w:r>
          </w:p>
        </w:tc>
      </w:tr>
      <w:tr w:rsidR="0035737D" w:rsidTr="002E0947">
        <w:trPr>
          <w:trHeight w:hRule="exact" w:val="566"/>
        </w:trPr>
        <w:tc>
          <w:tcPr>
            <w:tcW w:w="4575" w:type="dxa"/>
            <w:tcBorders>
              <w:top w:val="single" w:sz="6" w:space="0" w:color="FFFFFF"/>
              <w:left w:val="single" w:sz="4" w:space="0" w:color="000000"/>
              <w:bottom w:val="single" w:sz="6" w:space="0" w:color="000000"/>
              <w:right w:val="single" w:sz="6" w:space="0" w:color="000000"/>
            </w:tcBorders>
            <w:shd w:val="clear" w:color="auto" w:fill="DFDFDF"/>
          </w:tcPr>
          <w:p w:rsidR="0035737D" w:rsidRDefault="0035737D" w:rsidP="002E115C">
            <w:pPr>
              <w:pStyle w:val="TableParagraph"/>
              <w:spacing w:line="273" w:lineRule="exact"/>
              <w:ind w:left="103"/>
              <w:rPr>
                <w:rFonts w:ascii="Times New Roman" w:eastAsia="Times New Roman" w:hAnsi="Times New Roman" w:cs="Times New Roman"/>
                <w:sz w:val="24"/>
                <w:szCs w:val="24"/>
              </w:rPr>
            </w:pPr>
            <w:r>
              <w:rPr>
                <w:rFonts w:ascii="Times New Roman"/>
                <w:b/>
                <w:sz w:val="24"/>
              </w:rPr>
              <w:t>Continuity TT&amp;E</w:t>
            </w:r>
            <w:r>
              <w:rPr>
                <w:rFonts w:ascii="Times New Roman"/>
                <w:b/>
                <w:spacing w:val="-11"/>
                <w:sz w:val="24"/>
              </w:rPr>
              <w:t xml:space="preserve"> </w:t>
            </w:r>
            <w:r>
              <w:rPr>
                <w:rFonts w:ascii="Times New Roman"/>
                <w:b/>
                <w:sz w:val="24"/>
              </w:rPr>
              <w:t>Requirements</w:t>
            </w:r>
          </w:p>
        </w:tc>
        <w:tc>
          <w:tcPr>
            <w:tcW w:w="4578" w:type="dxa"/>
            <w:tcBorders>
              <w:top w:val="single" w:sz="6" w:space="0" w:color="FFFFFF"/>
              <w:left w:val="single" w:sz="6" w:space="0" w:color="000000"/>
              <w:bottom w:val="single" w:sz="6" w:space="0" w:color="000000"/>
              <w:right w:val="single" w:sz="4" w:space="0" w:color="000000"/>
            </w:tcBorders>
            <w:shd w:val="clear" w:color="auto" w:fill="DFDFDF"/>
          </w:tcPr>
          <w:p w:rsidR="0035737D" w:rsidRDefault="0035737D" w:rsidP="002E115C">
            <w:pPr>
              <w:pStyle w:val="TableParagraph"/>
              <w:ind w:left="100" w:right="982"/>
              <w:rPr>
                <w:rFonts w:ascii="Times New Roman" w:eastAsia="Times New Roman" w:hAnsi="Times New Roman" w:cs="Times New Roman"/>
                <w:sz w:val="24"/>
                <w:szCs w:val="24"/>
              </w:rPr>
            </w:pPr>
            <w:r>
              <w:rPr>
                <w:rFonts w:ascii="Times New Roman"/>
                <w:b/>
                <w:sz w:val="24"/>
              </w:rPr>
              <w:t>Monthly, Quarterly, Annually, As Required</w:t>
            </w:r>
          </w:p>
        </w:tc>
      </w:tr>
      <w:tr w:rsidR="0035737D" w:rsidTr="002E0947">
        <w:trPr>
          <w:trHeight w:hRule="exact" w:val="845"/>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2E115C">
            <w:pPr>
              <w:pStyle w:val="TableParagraph"/>
              <w:ind w:left="103" w:right="542"/>
              <w:rPr>
                <w:rFonts w:ascii="Times New Roman" w:eastAsia="Times New Roman" w:hAnsi="Times New Roman" w:cs="Times New Roman"/>
                <w:sz w:val="24"/>
                <w:szCs w:val="24"/>
              </w:rPr>
            </w:pPr>
            <w:r>
              <w:rPr>
                <w:rFonts w:ascii="Times New Roman"/>
                <w:sz w:val="24"/>
              </w:rPr>
              <w:t>Test and validate equipment to ensure internal and external interoperability</w:t>
            </w:r>
            <w:r>
              <w:rPr>
                <w:rFonts w:ascii="Times New Roman"/>
                <w:spacing w:val="-11"/>
                <w:sz w:val="24"/>
              </w:rPr>
              <w:t xml:space="preserve"> </w:t>
            </w:r>
            <w:r>
              <w:rPr>
                <w:rFonts w:ascii="Times New Roman"/>
                <w:sz w:val="24"/>
              </w:rPr>
              <w:t>and viability of communications</w:t>
            </w:r>
            <w:r>
              <w:rPr>
                <w:rFonts w:ascii="Times New Roman"/>
                <w:spacing w:val="-9"/>
                <w:sz w:val="24"/>
              </w:rPr>
              <w:t xml:space="preserve"> </w:t>
            </w:r>
            <w:r>
              <w:rPr>
                <w:rFonts w:ascii="Times New Roman"/>
                <w:sz w:val="24"/>
              </w:rPr>
              <w:t>systems</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2E115C"/>
        </w:tc>
      </w:tr>
      <w:tr w:rsidR="0035737D" w:rsidTr="002E0947">
        <w:trPr>
          <w:trHeight w:hRule="exact" w:val="566"/>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2E115C">
            <w:pPr>
              <w:pStyle w:val="TableParagraph"/>
              <w:ind w:left="103" w:right="742"/>
              <w:rPr>
                <w:rFonts w:ascii="Times New Roman" w:eastAsia="Times New Roman" w:hAnsi="Times New Roman" w:cs="Times New Roman"/>
                <w:sz w:val="24"/>
                <w:szCs w:val="24"/>
              </w:rPr>
            </w:pPr>
            <w:r>
              <w:rPr>
                <w:rFonts w:ascii="Times New Roman"/>
                <w:sz w:val="24"/>
              </w:rPr>
              <w:t>Test alert, notification and activation procedures for all continuity</w:t>
            </w:r>
            <w:r>
              <w:rPr>
                <w:rFonts w:ascii="Times New Roman"/>
                <w:spacing w:val="-9"/>
                <w:sz w:val="24"/>
              </w:rPr>
              <w:t xml:space="preserve"> </w:t>
            </w:r>
            <w:r>
              <w:rPr>
                <w:rFonts w:ascii="Times New Roman"/>
                <w:sz w:val="24"/>
              </w:rPr>
              <w:t>personnel</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2E115C"/>
        </w:tc>
      </w:tr>
      <w:tr w:rsidR="0035737D" w:rsidTr="002E0947">
        <w:trPr>
          <w:trHeight w:hRule="exact" w:val="566"/>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2E115C">
            <w:pPr>
              <w:pStyle w:val="TableParagraph"/>
              <w:ind w:left="103" w:right="307"/>
              <w:rPr>
                <w:rFonts w:ascii="Times New Roman" w:eastAsia="Times New Roman" w:hAnsi="Times New Roman" w:cs="Times New Roman"/>
                <w:sz w:val="24"/>
                <w:szCs w:val="24"/>
              </w:rPr>
            </w:pPr>
            <w:r>
              <w:rPr>
                <w:rFonts w:ascii="Times New Roman"/>
                <w:sz w:val="24"/>
              </w:rPr>
              <w:t>Test primary and backup infrastructure systems and services at continuity</w:t>
            </w:r>
            <w:r>
              <w:rPr>
                <w:rFonts w:ascii="Times New Roman"/>
                <w:spacing w:val="-11"/>
                <w:sz w:val="24"/>
              </w:rPr>
              <w:t xml:space="preserve"> </w:t>
            </w:r>
            <w:r>
              <w:rPr>
                <w:rFonts w:ascii="Times New Roman"/>
                <w:sz w:val="24"/>
              </w:rPr>
              <w:t>facilities</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2E115C"/>
        </w:tc>
      </w:tr>
      <w:tr w:rsidR="0035737D" w:rsidTr="002E0947">
        <w:trPr>
          <w:trHeight w:hRule="exact" w:val="567"/>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2E115C">
            <w:pPr>
              <w:pStyle w:val="TableParagraph"/>
              <w:ind w:left="103" w:right="977"/>
              <w:rPr>
                <w:rFonts w:ascii="Times New Roman" w:eastAsia="Times New Roman" w:hAnsi="Times New Roman" w:cs="Times New Roman"/>
                <w:sz w:val="24"/>
                <w:szCs w:val="24"/>
              </w:rPr>
            </w:pPr>
            <w:r>
              <w:rPr>
                <w:rFonts w:ascii="Times New Roman"/>
                <w:sz w:val="24"/>
              </w:rPr>
              <w:t>Test capabilities to perform Mission Essential Functions</w:t>
            </w:r>
            <w:r>
              <w:rPr>
                <w:rFonts w:ascii="Times New Roman"/>
                <w:spacing w:val="-5"/>
                <w:sz w:val="24"/>
              </w:rPr>
              <w:t xml:space="preserve"> </w:t>
            </w:r>
            <w:r>
              <w:rPr>
                <w:rFonts w:ascii="Times New Roman"/>
                <w:sz w:val="24"/>
              </w:rPr>
              <w:t>(MEFs)</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2E115C"/>
        </w:tc>
      </w:tr>
      <w:tr w:rsidR="0035737D" w:rsidTr="002E0947">
        <w:trPr>
          <w:trHeight w:hRule="exact" w:val="845"/>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2E115C">
            <w:pPr>
              <w:pStyle w:val="TableParagraph"/>
              <w:ind w:left="103" w:right="481"/>
              <w:rPr>
                <w:rFonts w:ascii="Times New Roman" w:eastAsia="Times New Roman" w:hAnsi="Times New Roman" w:cs="Times New Roman"/>
                <w:sz w:val="24"/>
                <w:szCs w:val="24"/>
              </w:rPr>
            </w:pPr>
            <w:r>
              <w:rPr>
                <w:rFonts w:ascii="Times New Roman"/>
                <w:sz w:val="24"/>
              </w:rPr>
              <w:t>Test plans for recovering vital records, critical information systems, services</w:t>
            </w:r>
            <w:r>
              <w:rPr>
                <w:rFonts w:ascii="Times New Roman"/>
                <w:spacing w:val="-8"/>
                <w:sz w:val="24"/>
              </w:rPr>
              <w:t xml:space="preserve"> </w:t>
            </w:r>
            <w:r>
              <w:rPr>
                <w:rFonts w:ascii="Times New Roman"/>
                <w:sz w:val="24"/>
              </w:rPr>
              <w:t>and data</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2E115C"/>
        </w:tc>
      </w:tr>
      <w:tr w:rsidR="0035737D" w:rsidTr="002E0947">
        <w:trPr>
          <w:trHeight w:hRule="exact" w:val="566"/>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2E115C">
            <w:pPr>
              <w:pStyle w:val="TableParagraph"/>
              <w:ind w:left="103" w:right="394"/>
              <w:rPr>
                <w:rFonts w:ascii="Times New Roman" w:eastAsia="Times New Roman" w:hAnsi="Times New Roman" w:cs="Times New Roman"/>
                <w:sz w:val="24"/>
                <w:szCs w:val="24"/>
              </w:rPr>
            </w:pPr>
            <w:r>
              <w:rPr>
                <w:rFonts w:ascii="Times New Roman"/>
                <w:sz w:val="24"/>
              </w:rPr>
              <w:t>Test and exercise of required physical security capabilities at continuity</w:t>
            </w:r>
            <w:r>
              <w:rPr>
                <w:rFonts w:ascii="Times New Roman"/>
                <w:spacing w:val="-12"/>
                <w:sz w:val="24"/>
              </w:rPr>
              <w:t xml:space="preserve"> </w:t>
            </w:r>
            <w:r>
              <w:rPr>
                <w:rFonts w:ascii="Times New Roman"/>
                <w:sz w:val="24"/>
              </w:rPr>
              <w:t>facilities</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2E115C"/>
        </w:tc>
      </w:tr>
      <w:tr w:rsidR="0035737D" w:rsidTr="002E0947">
        <w:trPr>
          <w:trHeight w:hRule="exact" w:val="566"/>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2E115C">
            <w:pPr>
              <w:pStyle w:val="TableParagraph"/>
              <w:ind w:left="103" w:right="222"/>
              <w:rPr>
                <w:rFonts w:ascii="Times New Roman" w:eastAsia="Times New Roman" w:hAnsi="Times New Roman" w:cs="Times New Roman"/>
                <w:sz w:val="24"/>
                <w:szCs w:val="24"/>
              </w:rPr>
            </w:pPr>
            <w:r>
              <w:rPr>
                <w:rFonts w:ascii="Times New Roman"/>
                <w:sz w:val="24"/>
              </w:rPr>
              <w:t>Test internal and external</w:t>
            </w:r>
            <w:r>
              <w:rPr>
                <w:rFonts w:ascii="Times New Roman"/>
                <w:spacing w:val="-10"/>
                <w:sz w:val="24"/>
              </w:rPr>
              <w:t xml:space="preserve"> </w:t>
            </w:r>
            <w:r>
              <w:rPr>
                <w:rFonts w:ascii="Times New Roman"/>
                <w:sz w:val="24"/>
              </w:rPr>
              <w:t>interdependencies with respect to performance of</w:t>
            </w:r>
            <w:r>
              <w:rPr>
                <w:rFonts w:ascii="Times New Roman"/>
                <w:spacing w:val="-9"/>
                <w:sz w:val="24"/>
              </w:rPr>
              <w:t xml:space="preserve"> </w:t>
            </w:r>
            <w:r>
              <w:rPr>
                <w:rFonts w:ascii="Times New Roman"/>
                <w:sz w:val="24"/>
              </w:rPr>
              <w:t>MEFs</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2E115C"/>
        </w:tc>
      </w:tr>
      <w:tr w:rsidR="0035737D" w:rsidTr="002E0947">
        <w:trPr>
          <w:trHeight w:hRule="exact" w:val="566"/>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2E115C">
            <w:pPr>
              <w:pStyle w:val="TableParagraph"/>
              <w:ind w:left="103" w:right="680"/>
              <w:rPr>
                <w:rFonts w:ascii="Times New Roman" w:eastAsia="Times New Roman" w:hAnsi="Times New Roman" w:cs="Times New Roman"/>
                <w:sz w:val="24"/>
                <w:szCs w:val="24"/>
              </w:rPr>
            </w:pPr>
            <w:r>
              <w:rPr>
                <w:rFonts w:ascii="Times New Roman"/>
                <w:sz w:val="24"/>
              </w:rPr>
              <w:t>Train continuity personnel on roles</w:t>
            </w:r>
            <w:r>
              <w:rPr>
                <w:rFonts w:ascii="Times New Roman"/>
                <w:spacing w:val="-6"/>
                <w:sz w:val="24"/>
              </w:rPr>
              <w:t xml:space="preserve"> </w:t>
            </w:r>
            <w:r>
              <w:rPr>
                <w:rFonts w:ascii="Times New Roman"/>
                <w:sz w:val="24"/>
              </w:rPr>
              <w:t>and responsibilities</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2E115C"/>
        </w:tc>
      </w:tr>
      <w:tr w:rsidR="0035737D" w:rsidTr="002E0947">
        <w:trPr>
          <w:trHeight w:hRule="exact" w:val="567"/>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2E115C">
            <w:pPr>
              <w:pStyle w:val="TableParagraph"/>
              <w:ind w:left="103" w:right="395"/>
              <w:rPr>
                <w:rFonts w:ascii="Times New Roman" w:eastAsia="Times New Roman" w:hAnsi="Times New Roman" w:cs="Times New Roman"/>
                <w:sz w:val="24"/>
                <w:szCs w:val="24"/>
              </w:rPr>
            </w:pPr>
            <w:r>
              <w:rPr>
                <w:rFonts w:ascii="Times New Roman"/>
                <w:sz w:val="24"/>
              </w:rPr>
              <w:t>Conduct continuity awareness briefings</w:t>
            </w:r>
            <w:r>
              <w:rPr>
                <w:rFonts w:ascii="Times New Roman"/>
                <w:spacing w:val="-10"/>
                <w:sz w:val="24"/>
              </w:rPr>
              <w:t xml:space="preserve"> </w:t>
            </w:r>
            <w:r>
              <w:rPr>
                <w:rFonts w:ascii="Times New Roman"/>
                <w:sz w:val="24"/>
              </w:rPr>
              <w:t>or orientation for the entire</w:t>
            </w:r>
            <w:r>
              <w:rPr>
                <w:rFonts w:ascii="Times New Roman"/>
                <w:spacing w:val="-8"/>
                <w:sz w:val="24"/>
              </w:rPr>
              <w:t xml:space="preserve"> </w:t>
            </w:r>
            <w:r>
              <w:rPr>
                <w:rFonts w:ascii="Times New Roman"/>
                <w:sz w:val="24"/>
              </w:rPr>
              <w:t>workforce</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2E115C"/>
        </w:tc>
      </w:tr>
      <w:tr w:rsidR="0035737D" w:rsidTr="002E0947">
        <w:trPr>
          <w:trHeight w:hRule="exact" w:val="293"/>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2E115C">
            <w:pPr>
              <w:pStyle w:val="TableParagraph"/>
              <w:spacing w:line="270" w:lineRule="exact"/>
              <w:ind w:left="103"/>
              <w:rPr>
                <w:rFonts w:ascii="Times New Roman" w:eastAsia="Times New Roman" w:hAnsi="Times New Roman" w:cs="Times New Roman"/>
                <w:sz w:val="24"/>
                <w:szCs w:val="24"/>
              </w:rPr>
            </w:pPr>
            <w:r>
              <w:rPr>
                <w:rFonts w:ascii="Times New Roman" w:eastAsia="Times New Roman" w:hAnsi="Times New Roman" w:cs="Times New Roman"/>
                <w:sz w:val="24"/>
                <w:szCs w:val="24"/>
              </w:rPr>
              <w:t>Train organization’s leadership</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MEFs</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2E115C"/>
        </w:tc>
      </w:tr>
      <w:tr w:rsidR="0035737D" w:rsidTr="002E0947">
        <w:trPr>
          <w:trHeight w:hRule="exact" w:val="566"/>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2E115C">
            <w:pPr>
              <w:pStyle w:val="TableParagraph"/>
              <w:ind w:left="103" w:right="397"/>
              <w:rPr>
                <w:rFonts w:ascii="Times New Roman" w:eastAsia="Times New Roman" w:hAnsi="Times New Roman" w:cs="Times New Roman"/>
                <w:sz w:val="24"/>
                <w:szCs w:val="24"/>
              </w:rPr>
            </w:pPr>
            <w:r>
              <w:rPr>
                <w:rFonts w:ascii="Times New Roman"/>
                <w:sz w:val="24"/>
              </w:rPr>
              <w:t>Train personnel on all reconstitution plans and</w:t>
            </w:r>
            <w:r>
              <w:rPr>
                <w:rFonts w:ascii="Times New Roman"/>
                <w:spacing w:val="-5"/>
                <w:sz w:val="24"/>
              </w:rPr>
              <w:t xml:space="preserve"> </w:t>
            </w:r>
            <w:r>
              <w:rPr>
                <w:rFonts w:ascii="Times New Roman"/>
                <w:sz w:val="24"/>
              </w:rPr>
              <w:t>procedures</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2E115C"/>
        </w:tc>
      </w:tr>
      <w:tr w:rsidR="0035737D" w:rsidTr="002E0947">
        <w:trPr>
          <w:trHeight w:hRule="exact" w:val="1394"/>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2E115C">
            <w:pPr>
              <w:pStyle w:val="TableParagraph"/>
              <w:ind w:left="103" w:right="315"/>
              <w:rPr>
                <w:rFonts w:ascii="Times New Roman" w:eastAsia="Times New Roman" w:hAnsi="Times New Roman" w:cs="Times New Roman"/>
                <w:sz w:val="24"/>
                <w:szCs w:val="24"/>
              </w:rPr>
            </w:pPr>
            <w:r>
              <w:rPr>
                <w:rFonts w:ascii="Times New Roman" w:eastAsia="Times New Roman" w:hAnsi="Times New Roman" w:cs="Times New Roman"/>
                <w:sz w:val="24"/>
                <w:szCs w:val="24"/>
              </w:rPr>
              <w:t>Allow opportunity for continuity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personnel to demonstrate familiarity with continuity plans and procedures and demonstrate organization’s capability to continue essential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functions</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2E115C"/>
        </w:tc>
      </w:tr>
      <w:tr w:rsidR="0035737D" w:rsidTr="002E0947">
        <w:trPr>
          <w:trHeight w:hRule="exact" w:val="842"/>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2E115C">
            <w:pPr>
              <w:pStyle w:val="TableParagraph"/>
              <w:ind w:left="103" w:right="327"/>
              <w:rPr>
                <w:rFonts w:ascii="Times New Roman" w:eastAsia="Times New Roman" w:hAnsi="Times New Roman" w:cs="Times New Roman"/>
                <w:sz w:val="24"/>
                <w:szCs w:val="24"/>
              </w:rPr>
            </w:pPr>
            <w:r>
              <w:rPr>
                <w:rFonts w:ascii="Times New Roman"/>
                <w:sz w:val="24"/>
              </w:rPr>
              <w:t>Conduct exercise that incorporates the deliberate and preplanned movement of continuity personnel to continuity</w:t>
            </w:r>
            <w:r>
              <w:rPr>
                <w:rFonts w:ascii="Times New Roman"/>
                <w:spacing w:val="-10"/>
                <w:sz w:val="24"/>
              </w:rPr>
              <w:t xml:space="preserve"> </w:t>
            </w:r>
            <w:r>
              <w:rPr>
                <w:rFonts w:ascii="Times New Roman"/>
                <w:sz w:val="24"/>
              </w:rPr>
              <w:t>facilities</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2E115C"/>
        </w:tc>
      </w:tr>
      <w:tr w:rsidR="0035737D" w:rsidTr="002E0947">
        <w:trPr>
          <w:trHeight w:hRule="exact" w:val="845"/>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2E115C">
            <w:pPr>
              <w:pStyle w:val="TableParagraph"/>
              <w:ind w:left="103" w:right="389"/>
              <w:rPr>
                <w:rFonts w:ascii="Times New Roman" w:eastAsia="Times New Roman" w:hAnsi="Times New Roman" w:cs="Times New Roman"/>
                <w:sz w:val="24"/>
                <w:szCs w:val="24"/>
              </w:rPr>
            </w:pPr>
            <w:r>
              <w:rPr>
                <w:rFonts w:ascii="Times New Roman" w:eastAsia="Times New Roman" w:hAnsi="Times New Roman" w:cs="Times New Roman"/>
                <w:sz w:val="24"/>
                <w:szCs w:val="24"/>
              </w:rPr>
              <w:t>Conduct assessment of organization’s continuity TT&amp;E programs and continuity plans 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programs</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2E115C"/>
        </w:tc>
      </w:tr>
      <w:tr w:rsidR="0035737D" w:rsidTr="002E0947">
        <w:trPr>
          <w:trHeight w:hRule="exact" w:val="566"/>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2E115C">
            <w:pPr>
              <w:pStyle w:val="TableParagraph"/>
              <w:ind w:left="103" w:right="220"/>
              <w:rPr>
                <w:rFonts w:ascii="Times New Roman" w:eastAsia="Times New Roman" w:hAnsi="Times New Roman" w:cs="Times New Roman"/>
                <w:sz w:val="24"/>
                <w:szCs w:val="24"/>
              </w:rPr>
            </w:pPr>
            <w:r>
              <w:rPr>
                <w:rFonts w:ascii="Times New Roman"/>
                <w:sz w:val="24"/>
              </w:rPr>
              <w:t>Report findings of all annual assessments</w:t>
            </w:r>
            <w:r>
              <w:rPr>
                <w:rFonts w:ascii="Times New Roman"/>
                <w:spacing w:val="-8"/>
                <w:sz w:val="24"/>
              </w:rPr>
              <w:t xml:space="preserve"> </w:t>
            </w:r>
            <w:r>
              <w:rPr>
                <w:rFonts w:ascii="Times New Roman"/>
                <w:sz w:val="24"/>
              </w:rPr>
              <w:t>as directed to</w:t>
            </w:r>
            <w:r>
              <w:rPr>
                <w:rFonts w:ascii="Times New Roman"/>
                <w:spacing w:val="-4"/>
                <w:sz w:val="24"/>
              </w:rPr>
              <w:t xml:space="preserve"> </w:t>
            </w:r>
            <w:r>
              <w:rPr>
                <w:rFonts w:ascii="Times New Roman"/>
                <w:sz w:val="24"/>
              </w:rPr>
              <w:t>FEMA</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2E115C"/>
        </w:tc>
      </w:tr>
      <w:tr w:rsidR="0035737D" w:rsidTr="002E0947">
        <w:trPr>
          <w:trHeight w:hRule="exact" w:val="1116"/>
        </w:trPr>
        <w:tc>
          <w:tcPr>
            <w:tcW w:w="4575" w:type="dxa"/>
            <w:tcBorders>
              <w:top w:val="single" w:sz="6" w:space="0" w:color="000000"/>
              <w:left w:val="single" w:sz="4" w:space="0" w:color="000000"/>
              <w:bottom w:val="single" w:sz="4" w:space="0" w:color="000000"/>
              <w:right w:val="single" w:sz="6" w:space="0" w:color="000000"/>
            </w:tcBorders>
          </w:tcPr>
          <w:p w:rsidR="0035737D" w:rsidRDefault="0035737D" w:rsidP="002E115C">
            <w:pPr>
              <w:pStyle w:val="TableParagraph"/>
              <w:ind w:left="103"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Conduct successor training for all organization personnel who assume the authority and responsibility of the organization’s leadership if that leadership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w:t>
            </w:r>
          </w:p>
        </w:tc>
        <w:tc>
          <w:tcPr>
            <w:tcW w:w="4578" w:type="dxa"/>
            <w:tcBorders>
              <w:top w:val="single" w:sz="6" w:space="0" w:color="000000"/>
              <w:left w:val="single" w:sz="6" w:space="0" w:color="000000"/>
              <w:bottom w:val="single" w:sz="4" w:space="0" w:color="000000"/>
              <w:right w:val="single" w:sz="4" w:space="0" w:color="000000"/>
            </w:tcBorders>
          </w:tcPr>
          <w:p w:rsidR="0035737D" w:rsidRDefault="0035737D" w:rsidP="002E115C"/>
        </w:tc>
      </w:tr>
      <w:tr w:rsidR="0035737D" w:rsidTr="002E0947">
        <w:trPr>
          <w:trHeight w:hRule="exact" w:val="564"/>
        </w:trPr>
        <w:tc>
          <w:tcPr>
            <w:tcW w:w="4575" w:type="dxa"/>
            <w:tcBorders>
              <w:top w:val="single" w:sz="4" w:space="0" w:color="000000"/>
              <w:left w:val="single" w:sz="4" w:space="0" w:color="000000"/>
              <w:bottom w:val="single" w:sz="6" w:space="0" w:color="000000"/>
              <w:right w:val="single" w:sz="6" w:space="0" w:color="000000"/>
            </w:tcBorders>
          </w:tcPr>
          <w:p w:rsidR="0035737D" w:rsidRDefault="0035737D" w:rsidP="002E115C">
            <w:pPr>
              <w:pStyle w:val="TableParagraph"/>
              <w:ind w:left="103" w:right="581"/>
              <w:rPr>
                <w:rFonts w:ascii="Times New Roman" w:eastAsia="Times New Roman" w:hAnsi="Times New Roman" w:cs="Times New Roman"/>
                <w:sz w:val="24"/>
                <w:szCs w:val="24"/>
              </w:rPr>
            </w:pPr>
            <w:r>
              <w:rPr>
                <w:rFonts w:ascii="Times New Roman"/>
                <w:sz w:val="24"/>
              </w:rPr>
              <w:t>incapacitated or becomes otherwise unavailable during a continuity</w:t>
            </w:r>
            <w:r>
              <w:rPr>
                <w:rFonts w:ascii="Times New Roman"/>
                <w:spacing w:val="-11"/>
                <w:sz w:val="24"/>
              </w:rPr>
              <w:t xml:space="preserve"> </w:t>
            </w:r>
            <w:r>
              <w:rPr>
                <w:rFonts w:ascii="Times New Roman"/>
                <w:sz w:val="24"/>
              </w:rPr>
              <w:t>situation</w:t>
            </w:r>
          </w:p>
        </w:tc>
        <w:tc>
          <w:tcPr>
            <w:tcW w:w="4578" w:type="dxa"/>
            <w:tcBorders>
              <w:top w:val="single" w:sz="4" w:space="0" w:color="000000"/>
              <w:left w:val="single" w:sz="6" w:space="0" w:color="000000"/>
              <w:bottom w:val="single" w:sz="6" w:space="0" w:color="000000"/>
              <w:right w:val="single" w:sz="4" w:space="0" w:color="000000"/>
            </w:tcBorders>
          </w:tcPr>
          <w:p w:rsidR="0035737D" w:rsidRDefault="0035737D" w:rsidP="002E115C"/>
        </w:tc>
      </w:tr>
      <w:tr w:rsidR="0035737D" w:rsidTr="002E0947">
        <w:trPr>
          <w:trHeight w:hRule="exact" w:val="1946"/>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2E115C">
            <w:pPr>
              <w:pStyle w:val="TableParagraph"/>
              <w:ind w:left="103" w:right="152"/>
              <w:rPr>
                <w:rFonts w:ascii="Times New Roman" w:eastAsia="Times New Roman" w:hAnsi="Times New Roman" w:cs="Times New Roman"/>
                <w:sz w:val="24"/>
                <w:szCs w:val="24"/>
              </w:rPr>
            </w:pPr>
            <w:r>
              <w:rPr>
                <w:rFonts w:ascii="Times New Roman"/>
                <w:sz w:val="24"/>
              </w:rPr>
              <w:t>Train on the identification, protection, and ready availability of electronic and hardcopy documents, references, records, information systems and data management software and equipment needed to support essential functions during a continuity situation for</w:t>
            </w:r>
            <w:r>
              <w:rPr>
                <w:rFonts w:ascii="Times New Roman"/>
                <w:spacing w:val="-7"/>
                <w:sz w:val="24"/>
              </w:rPr>
              <w:t xml:space="preserve"> </w:t>
            </w:r>
            <w:r>
              <w:rPr>
                <w:rFonts w:ascii="Times New Roman"/>
                <w:sz w:val="24"/>
              </w:rPr>
              <w:t>all staff involved in the vital records</w:t>
            </w:r>
            <w:r>
              <w:rPr>
                <w:rFonts w:ascii="Times New Roman"/>
                <w:spacing w:val="-11"/>
                <w:sz w:val="24"/>
              </w:rPr>
              <w:t xml:space="preserve"> </w:t>
            </w:r>
            <w:r>
              <w:rPr>
                <w:rFonts w:ascii="Times New Roman"/>
                <w:sz w:val="24"/>
              </w:rPr>
              <w:t>program</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2E115C"/>
        </w:tc>
      </w:tr>
      <w:tr w:rsidR="0035737D" w:rsidTr="002E0947">
        <w:trPr>
          <w:trHeight w:hRule="exact" w:val="845"/>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2E115C">
            <w:pPr>
              <w:pStyle w:val="TableParagraph"/>
              <w:ind w:left="103" w:right="150"/>
              <w:rPr>
                <w:rFonts w:ascii="Times New Roman" w:eastAsia="Times New Roman" w:hAnsi="Times New Roman" w:cs="Times New Roman"/>
                <w:sz w:val="24"/>
                <w:szCs w:val="24"/>
              </w:rPr>
            </w:pPr>
            <w:r>
              <w:rPr>
                <w:rFonts w:ascii="Times New Roman"/>
                <w:sz w:val="24"/>
              </w:rPr>
              <w:t>Test capabilities for protecting classified</w:t>
            </w:r>
            <w:r>
              <w:rPr>
                <w:rFonts w:ascii="Times New Roman"/>
                <w:spacing w:val="-12"/>
                <w:sz w:val="24"/>
              </w:rPr>
              <w:t xml:space="preserve"> </w:t>
            </w:r>
            <w:r>
              <w:rPr>
                <w:rFonts w:ascii="Times New Roman"/>
                <w:sz w:val="24"/>
              </w:rPr>
              <w:t>and unclassified vital records and for providing access to them from the continuity</w:t>
            </w:r>
            <w:r>
              <w:rPr>
                <w:rFonts w:ascii="Times New Roman"/>
                <w:spacing w:val="-7"/>
                <w:sz w:val="24"/>
              </w:rPr>
              <w:t xml:space="preserve"> </w:t>
            </w:r>
            <w:r>
              <w:rPr>
                <w:rFonts w:ascii="Times New Roman"/>
                <w:sz w:val="24"/>
              </w:rPr>
              <w:t>facility</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2E115C"/>
        </w:tc>
      </w:tr>
      <w:tr w:rsidR="0035737D" w:rsidTr="002E0947">
        <w:trPr>
          <w:trHeight w:hRule="exact" w:val="1671"/>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2E115C">
            <w:pPr>
              <w:pStyle w:val="TableParagraph"/>
              <w:ind w:left="103" w:right="134"/>
              <w:rPr>
                <w:rFonts w:ascii="Times New Roman" w:eastAsia="Times New Roman" w:hAnsi="Times New Roman" w:cs="Times New Roman"/>
                <w:sz w:val="24"/>
                <w:szCs w:val="24"/>
              </w:rPr>
            </w:pPr>
            <w:r>
              <w:rPr>
                <w:rFonts w:ascii="Times New Roman" w:eastAsia="Times New Roman" w:hAnsi="Times New Roman" w:cs="Times New Roman"/>
                <w:sz w:val="24"/>
                <w:szCs w:val="24"/>
              </w:rPr>
              <w:t>Train on an organization’s devolution option for continuity, addressing how the organization will identify and conduct its essential functions during an increased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threat situation or in the aftermath of a catastrophic emergency</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2E115C"/>
        </w:tc>
      </w:tr>
      <w:tr w:rsidR="0035737D" w:rsidTr="002E0947">
        <w:trPr>
          <w:trHeight w:hRule="exact" w:val="1118"/>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2E115C">
            <w:pPr>
              <w:pStyle w:val="TableParagraph"/>
              <w:ind w:left="103" w:right="404"/>
              <w:rPr>
                <w:rFonts w:ascii="Times New Roman" w:eastAsia="Times New Roman" w:hAnsi="Times New Roman" w:cs="Times New Roman"/>
                <w:sz w:val="24"/>
                <w:szCs w:val="24"/>
              </w:rPr>
            </w:pPr>
            <w:r>
              <w:rPr>
                <w:rFonts w:ascii="Times New Roman"/>
                <w:sz w:val="24"/>
              </w:rPr>
              <w:t>Conduct personnel briefings on continuity plans that involve using or relocating to continuity facilities, existing facilities or virtual</w:t>
            </w:r>
            <w:r>
              <w:rPr>
                <w:rFonts w:ascii="Times New Roman"/>
                <w:spacing w:val="-5"/>
                <w:sz w:val="24"/>
              </w:rPr>
              <w:t xml:space="preserve"> </w:t>
            </w:r>
            <w:r>
              <w:rPr>
                <w:rFonts w:ascii="Times New Roman"/>
                <w:sz w:val="24"/>
              </w:rPr>
              <w:t>offices</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2E115C"/>
        </w:tc>
      </w:tr>
      <w:tr w:rsidR="0035737D" w:rsidTr="002E0947">
        <w:trPr>
          <w:trHeight w:hRule="exact" w:val="843"/>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2E115C">
            <w:pPr>
              <w:pStyle w:val="TableParagraph"/>
              <w:ind w:left="103" w:right="215"/>
              <w:rPr>
                <w:rFonts w:ascii="Times New Roman" w:eastAsia="Times New Roman" w:hAnsi="Times New Roman" w:cs="Times New Roman"/>
                <w:sz w:val="24"/>
                <w:szCs w:val="24"/>
              </w:rPr>
            </w:pPr>
            <w:r>
              <w:rPr>
                <w:rFonts w:ascii="Times New Roman"/>
                <w:sz w:val="24"/>
              </w:rPr>
              <w:t>Allow opportunity to demonstrate intra-</w:t>
            </w:r>
            <w:r>
              <w:rPr>
                <w:rFonts w:ascii="Times New Roman"/>
                <w:spacing w:val="-8"/>
                <w:sz w:val="24"/>
              </w:rPr>
              <w:t xml:space="preserve"> </w:t>
            </w:r>
            <w:r>
              <w:rPr>
                <w:rFonts w:ascii="Times New Roman"/>
                <w:sz w:val="24"/>
              </w:rPr>
              <w:t>and interagency continuity communications capability</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2E115C"/>
        </w:tc>
      </w:tr>
      <w:tr w:rsidR="0035737D" w:rsidTr="002E0947">
        <w:trPr>
          <w:trHeight w:hRule="exact" w:val="1118"/>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2E115C">
            <w:pPr>
              <w:pStyle w:val="TableParagraph"/>
              <w:ind w:left="103" w:right="170"/>
              <w:rPr>
                <w:rFonts w:ascii="Times New Roman" w:eastAsia="Times New Roman" w:hAnsi="Times New Roman" w:cs="Times New Roman"/>
                <w:sz w:val="24"/>
                <w:szCs w:val="24"/>
              </w:rPr>
            </w:pPr>
            <w:r>
              <w:rPr>
                <w:rFonts w:ascii="Times New Roman"/>
                <w:sz w:val="24"/>
              </w:rPr>
              <w:t>Allow opportunity to demonstrate that backup data and records required for supporting essential functions at continuity facilities are sufficient, complete and</w:t>
            </w:r>
            <w:r>
              <w:rPr>
                <w:rFonts w:ascii="Times New Roman"/>
                <w:spacing w:val="-13"/>
                <w:sz w:val="24"/>
              </w:rPr>
              <w:t xml:space="preserve"> </w:t>
            </w:r>
            <w:r>
              <w:rPr>
                <w:rFonts w:ascii="Times New Roman"/>
                <w:sz w:val="24"/>
              </w:rPr>
              <w:t>current</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2E115C"/>
        </w:tc>
      </w:tr>
      <w:tr w:rsidR="0035737D" w:rsidTr="002E0947">
        <w:trPr>
          <w:trHeight w:hRule="exact" w:val="1121"/>
        </w:trPr>
        <w:tc>
          <w:tcPr>
            <w:tcW w:w="4575" w:type="dxa"/>
            <w:tcBorders>
              <w:top w:val="single" w:sz="6" w:space="0" w:color="000000"/>
              <w:left w:val="single" w:sz="4" w:space="0" w:color="000000"/>
              <w:bottom w:val="single" w:sz="6" w:space="0" w:color="000000"/>
              <w:right w:val="single" w:sz="6" w:space="0" w:color="000000"/>
            </w:tcBorders>
          </w:tcPr>
          <w:p w:rsidR="0035737D" w:rsidRDefault="0035737D" w:rsidP="002E115C">
            <w:pPr>
              <w:pStyle w:val="TableParagraph"/>
              <w:ind w:left="103" w:right="117"/>
              <w:rPr>
                <w:rFonts w:ascii="Times New Roman" w:eastAsia="Times New Roman" w:hAnsi="Times New Roman" w:cs="Times New Roman"/>
                <w:sz w:val="24"/>
                <w:szCs w:val="24"/>
              </w:rPr>
            </w:pPr>
            <w:r>
              <w:rPr>
                <w:rFonts w:ascii="Times New Roman"/>
                <w:sz w:val="24"/>
              </w:rPr>
              <w:t>Allow opportunity for continuity personnel to demonstrate their familiarity with the reconstitution procedures to transition from a continuity environment to normal</w:t>
            </w:r>
            <w:r>
              <w:rPr>
                <w:rFonts w:ascii="Times New Roman"/>
                <w:spacing w:val="-6"/>
                <w:sz w:val="24"/>
              </w:rPr>
              <w:t xml:space="preserve"> </w:t>
            </w:r>
            <w:r>
              <w:rPr>
                <w:rFonts w:ascii="Times New Roman"/>
                <w:sz w:val="24"/>
              </w:rPr>
              <w:t>activities</w:t>
            </w:r>
          </w:p>
        </w:tc>
        <w:tc>
          <w:tcPr>
            <w:tcW w:w="4578" w:type="dxa"/>
            <w:tcBorders>
              <w:top w:val="single" w:sz="6" w:space="0" w:color="000000"/>
              <w:left w:val="single" w:sz="6" w:space="0" w:color="000000"/>
              <w:bottom w:val="single" w:sz="6" w:space="0" w:color="000000"/>
              <w:right w:val="single" w:sz="4" w:space="0" w:color="000000"/>
            </w:tcBorders>
          </w:tcPr>
          <w:p w:rsidR="0035737D" w:rsidRDefault="0035737D" w:rsidP="002E115C"/>
        </w:tc>
      </w:tr>
      <w:tr w:rsidR="0035737D" w:rsidTr="002E0947">
        <w:trPr>
          <w:trHeight w:hRule="exact" w:val="840"/>
        </w:trPr>
        <w:tc>
          <w:tcPr>
            <w:tcW w:w="4575" w:type="dxa"/>
            <w:tcBorders>
              <w:top w:val="single" w:sz="6" w:space="0" w:color="000000"/>
              <w:left w:val="single" w:sz="4" w:space="0" w:color="000000"/>
              <w:bottom w:val="single" w:sz="4" w:space="0" w:color="000000"/>
              <w:right w:val="single" w:sz="6" w:space="0" w:color="000000"/>
            </w:tcBorders>
          </w:tcPr>
          <w:p w:rsidR="0035737D" w:rsidRDefault="0035737D" w:rsidP="002E115C">
            <w:pPr>
              <w:pStyle w:val="TableParagraph"/>
              <w:ind w:left="103" w:right="238"/>
              <w:rPr>
                <w:rFonts w:ascii="Times New Roman" w:eastAsia="Times New Roman" w:hAnsi="Times New Roman" w:cs="Times New Roman"/>
                <w:sz w:val="24"/>
                <w:szCs w:val="24"/>
              </w:rPr>
            </w:pPr>
            <w:r>
              <w:rPr>
                <w:rFonts w:ascii="Times New Roman"/>
                <w:sz w:val="24"/>
              </w:rPr>
              <w:t>Allow opportunity for continuity personnel to demonstrate their familiarity with agency devolution</w:t>
            </w:r>
            <w:r>
              <w:rPr>
                <w:rFonts w:ascii="Times New Roman"/>
                <w:spacing w:val="-5"/>
                <w:sz w:val="24"/>
              </w:rPr>
              <w:t xml:space="preserve"> </w:t>
            </w:r>
            <w:r>
              <w:rPr>
                <w:rFonts w:ascii="Times New Roman"/>
                <w:sz w:val="24"/>
              </w:rPr>
              <w:t>procedures</w:t>
            </w:r>
          </w:p>
        </w:tc>
        <w:tc>
          <w:tcPr>
            <w:tcW w:w="4578" w:type="dxa"/>
            <w:tcBorders>
              <w:top w:val="single" w:sz="6" w:space="0" w:color="000000"/>
              <w:left w:val="single" w:sz="6" w:space="0" w:color="000000"/>
              <w:bottom w:val="single" w:sz="4" w:space="0" w:color="000000"/>
              <w:right w:val="single" w:sz="4" w:space="0" w:color="000000"/>
            </w:tcBorders>
          </w:tcPr>
          <w:p w:rsidR="0035737D" w:rsidRDefault="0035737D" w:rsidP="002E115C"/>
        </w:tc>
      </w:tr>
    </w:tbl>
    <w:p w:rsidR="0035737D" w:rsidRDefault="0035737D" w:rsidP="0035737D">
      <w:pPr>
        <w:sectPr w:rsidR="0035737D">
          <w:pgSz w:w="12240" w:h="15840"/>
          <w:pgMar w:top="1440" w:right="1280" w:bottom="1140" w:left="1580" w:header="0" w:footer="959" w:gutter="0"/>
          <w:cols w:space="720"/>
        </w:sectPr>
      </w:pPr>
    </w:p>
    <w:p w:rsidR="0035737D" w:rsidRDefault="0035737D" w:rsidP="0035737D">
      <w:pPr>
        <w:pStyle w:val="Heading2"/>
        <w:tabs>
          <w:tab w:val="left" w:pos="941"/>
        </w:tabs>
        <w:spacing w:before="117"/>
        <w:ind w:left="0" w:firstLine="2970"/>
        <w:rPr>
          <w:b w:val="0"/>
          <w:bCs w:val="0"/>
        </w:rPr>
      </w:pPr>
      <w:bookmarkStart w:id="17" w:name="_TOC_250003"/>
      <w:r>
        <w:lastRenderedPageBreak/>
        <w:t>HAZARD-SPECIFIC</w:t>
      </w:r>
      <w:r>
        <w:rPr>
          <w:spacing w:val="-12"/>
        </w:rPr>
        <w:t xml:space="preserve"> </w:t>
      </w:r>
      <w:r>
        <w:t>APPENDICES</w:t>
      </w:r>
      <w:bookmarkEnd w:id="17"/>
    </w:p>
    <w:p w:rsidR="0035737D" w:rsidRDefault="0035737D" w:rsidP="0035737D">
      <w:pPr>
        <w:spacing w:before="9"/>
        <w:rPr>
          <w:rFonts w:ascii="Times New Roman" w:eastAsia="Times New Roman" w:hAnsi="Times New Roman" w:cs="Times New Roman"/>
          <w:b/>
          <w:bCs/>
          <w:sz w:val="28"/>
          <w:szCs w:val="28"/>
        </w:rPr>
      </w:pPr>
    </w:p>
    <w:p w:rsidR="0035737D" w:rsidRDefault="0035737D" w:rsidP="0035737D">
      <w:pPr>
        <w:pStyle w:val="BodyText"/>
        <w:ind w:left="0" w:right="242"/>
      </w:pPr>
      <w:r>
        <w:t>The contents of hazard-specific appendices focus on the special planning needs</w:t>
      </w:r>
      <w:r>
        <w:rPr>
          <w:spacing w:val="-11"/>
        </w:rPr>
        <w:t xml:space="preserve"> </w:t>
      </w:r>
      <w:r>
        <w:t>generated by a particular hazard. These appendices contain unique response details that apply to a single hazard. A key hazard-specific appendix is continuity operations during a pandemic influenza. Organizations should determine other specific hazards to address, if needed, based upon the results of the organization risk</w:t>
      </w:r>
      <w:r>
        <w:rPr>
          <w:spacing w:val="-9"/>
        </w:rPr>
        <w:t xml:space="preserve"> </w:t>
      </w:r>
      <w:r>
        <w:t>analysis.</w:t>
      </w:r>
    </w:p>
    <w:p w:rsidR="0035737D" w:rsidRDefault="0035737D" w:rsidP="0035737D">
      <w:pPr>
        <w:spacing w:before="5"/>
        <w:rPr>
          <w:rFonts w:ascii="Times New Roman" w:eastAsia="Times New Roman" w:hAnsi="Times New Roman" w:cs="Times New Roman"/>
          <w:sz w:val="24"/>
          <w:szCs w:val="24"/>
        </w:rPr>
      </w:pPr>
    </w:p>
    <w:p w:rsidR="0035737D" w:rsidRDefault="0035737D" w:rsidP="0035737D">
      <w:pPr>
        <w:pStyle w:val="Heading2"/>
        <w:ind w:left="220" w:right="263" w:firstLine="0"/>
        <w:rPr>
          <w:b w:val="0"/>
          <w:bCs w:val="0"/>
        </w:rPr>
      </w:pPr>
      <w:r>
        <w:t>Equipment</w:t>
      </w:r>
      <w:r>
        <w:rPr>
          <w:spacing w:val="-10"/>
        </w:rPr>
        <w:t xml:space="preserve"> </w:t>
      </w:r>
      <w:r>
        <w:t>Specifications</w:t>
      </w:r>
    </w:p>
    <w:p w:rsidR="0035737D" w:rsidRDefault="0035737D" w:rsidP="0035737D">
      <w:pPr>
        <w:pStyle w:val="BodyText"/>
        <w:ind w:left="220" w:right="543"/>
      </w:pPr>
      <w:r>
        <w:t xml:space="preserve">The COOP should prepare for the possibility that </w:t>
      </w:r>
      <w:r w:rsidR="00EE0954">
        <w:t>hospital</w:t>
      </w:r>
      <w:r>
        <w:t xml:space="preserve"> facility may be unavailable for any work-related use during the incident. If that occurs, there needs to be an assessment of the space requirements to potentially house necessary equipment for continuity operations at an alternate location. </w:t>
      </w:r>
    </w:p>
    <w:p w:rsidR="0035737D" w:rsidRDefault="0035737D" w:rsidP="0035737D">
      <w:pPr>
        <w:rPr>
          <w:rFonts w:ascii="Times New Roman" w:eastAsia="Times New Roman" w:hAnsi="Times New Roman" w:cs="Times New Roman"/>
          <w:sz w:val="24"/>
          <w:szCs w:val="24"/>
        </w:rPr>
      </w:pPr>
    </w:p>
    <w:p w:rsidR="0035737D" w:rsidRDefault="00EE0954" w:rsidP="0035737D">
      <w:pPr>
        <w:pStyle w:val="BodyText"/>
        <w:ind w:left="220" w:right="263"/>
      </w:pPr>
      <w:bookmarkStart w:id="18" w:name="_bookmark15"/>
      <w:bookmarkEnd w:id="18"/>
      <w:r>
        <w:t>Sample</w:t>
      </w:r>
      <w:r w:rsidR="0035737D">
        <w:t>: Equipment Specification</w:t>
      </w:r>
      <w:r w:rsidR="0035737D">
        <w:rPr>
          <w:spacing w:val="-5"/>
        </w:rPr>
        <w:t xml:space="preserve"> </w:t>
      </w:r>
      <w:r w:rsidR="0035737D">
        <w:t>Inventory</w:t>
      </w:r>
    </w:p>
    <w:tbl>
      <w:tblPr>
        <w:tblW w:w="8858" w:type="dxa"/>
        <w:tblInd w:w="107" w:type="dxa"/>
        <w:tblLayout w:type="fixed"/>
        <w:tblCellMar>
          <w:left w:w="0" w:type="dxa"/>
          <w:right w:w="0" w:type="dxa"/>
        </w:tblCellMar>
        <w:tblLook w:val="01E0" w:firstRow="1" w:lastRow="1" w:firstColumn="1" w:lastColumn="1" w:noHBand="0" w:noVBand="0"/>
      </w:tblPr>
      <w:tblGrid>
        <w:gridCol w:w="4443"/>
        <w:gridCol w:w="1462"/>
        <w:gridCol w:w="1520"/>
        <w:gridCol w:w="1433"/>
      </w:tblGrid>
      <w:tr w:rsidR="0035737D" w:rsidTr="002E115C">
        <w:trPr>
          <w:trHeight w:hRule="exact" w:val="281"/>
        </w:trPr>
        <w:tc>
          <w:tcPr>
            <w:tcW w:w="8858" w:type="dxa"/>
            <w:gridSpan w:val="4"/>
            <w:tcBorders>
              <w:top w:val="nil"/>
              <w:left w:val="nil"/>
              <w:bottom w:val="nil"/>
              <w:right w:val="nil"/>
            </w:tcBorders>
            <w:shd w:val="clear" w:color="auto" w:fill="000000"/>
          </w:tcPr>
          <w:p w:rsidR="0035737D" w:rsidRDefault="0035737D" w:rsidP="002E115C">
            <w:pPr>
              <w:pStyle w:val="TableParagraph"/>
              <w:spacing w:line="268" w:lineRule="exact"/>
              <w:ind w:left="2741"/>
              <w:rPr>
                <w:rFonts w:ascii="Times New Roman" w:eastAsia="Times New Roman" w:hAnsi="Times New Roman" w:cs="Times New Roman"/>
                <w:sz w:val="24"/>
                <w:szCs w:val="24"/>
              </w:rPr>
            </w:pPr>
            <w:r>
              <w:rPr>
                <w:rFonts w:ascii="Times New Roman"/>
                <w:color w:val="FFFFFF"/>
                <w:sz w:val="24"/>
              </w:rPr>
              <w:t>Equipment Specification</w:t>
            </w:r>
            <w:r>
              <w:rPr>
                <w:rFonts w:ascii="Times New Roman"/>
                <w:color w:val="FFFFFF"/>
                <w:spacing w:val="-4"/>
                <w:sz w:val="24"/>
              </w:rPr>
              <w:t xml:space="preserve"> </w:t>
            </w:r>
            <w:r>
              <w:rPr>
                <w:rFonts w:ascii="Times New Roman"/>
                <w:color w:val="FFFFFF"/>
                <w:sz w:val="24"/>
              </w:rPr>
              <w:t>Inventory</w:t>
            </w:r>
          </w:p>
        </w:tc>
      </w:tr>
      <w:tr w:rsidR="0035737D" w:rsidTr="002E115C">
        <w:trPr>
          <w:trHeight w:hRule="exact" w:val="1114"/>
        </w:trPr>
        <w:tc>
          <w:tcPr>
            <w:tcW w:w="4443"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2E115C">
            <w:pPr>
              <w:pStyle w:val="TableParagraph"/>
              <w:spacing w:before="8"/>
              <w:rPr>
                <w:rFonts w:ascii="Times New Roman" w:eastAsia="Times New Roman" w:hAnsi="Times New Roman" w:cs="Times New Roman"/>
                <w:sz w:val="23"/>
                <w:szCs w:val="23"/>
              </w:rPr>
            </w:pPr>
          </w:p>
          <w:p w:rsidR="0035737D" w:rsidRDefault="0035737D" w:rsidP="002E115C">
            <w:pPr>
              <w:pStyle w:val="TableParagraph"/>
              <w:ind w:left="1019"/>
              <w:rPr>
                <w:rFonts w:ascii="Times New Roman" w:eastAsia="Times New Roman" w:hAnsi="Times New Roman" w:cs="Times New Roman"/>
                <w:sz w:val="24"/>
                <w:szCs w:val="24"/>
              </w:rPr>
            </w:pPr>
            <w:r>
              <w:rPr>
                <w:rFonts w:ascii="Times New Roman"/>
                <w:b/>
                <w:sz w:val="24"/>
              </w:rPr>
              <w:t>Equipment</w:t>
            </w:r>
            <w:r>
              <w:rPr>
                <w:rFonts w:ascii="Times New Roman"/>
                <w:b/>
                <w:spacing w:val="-10"/>
                <w:sz w:val="24"/>
              </w:rPr>
              <w:t xml:space="preserve"> </w:t>
            </w:r>
            <w:r>
              <w:rPr>
                <w:rFonts w:ascii="Times New Roman"/>
                <w:b/>
                <w:sz w:val="24"/>
              </w:rPr>
              <w:t>Description</w:t>
            </w:r>
          </w:p>
        </w:tc>
        <w:tc>
          <w:tcPr>
            <w:tcW w:w="1462"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2E115C">
            <w:pPr>
              <w:pStyle w:val="TableParagraph"/>
              <w:spacing w:before="8"/>
              <w:rPr>
                <w:rFonts w:ascii="Times New Roman" w:eastAsia="Times New Roman" w:hAnsi="Times New Roman" w:cs="Times New Roman"/>
                <w:sz w:val="23"/>
                <w:szCs w:val="23"/>
              </w:rPr>
            </w:pPr>
          </w:p>
          <w:p w:rsidR="0035737D" w:rsidRDefault="0035737D" w:rsidP="002E115C">
            <w:pPr>
              <w:pStyle w:val="TableParagraph"/>
              <w:ind w:left="266"/>
              <w:rPr>
                <w:rFonts w:ascii="Times New Roman" w:eastAsia="Times New Roman" w:hAnsi="Times New Roman" w:cs="Times New Roman"/>
                <w:sz w:val="24"/>
                <w:szCs w:val="24"/>
              </w:rPr>
            </w:pPr>
            <w:r>
              <w:rPr>
                <w:rFonts w:ascii="Times New Roman"/>
                <w:b/>
                <w:sz w:val="24"/>
              </w:rPr>
              <w:t>Quantity</w:t>
            </w:r>
          </w:p>
        </w:tc>
        <w:tc>
          <w:tcPr>
            <w:tcW w:w="1520"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2E115C">
            <w:pPr>
              <w:pStyle w:val="TableParagraph"/>
              <w:spacing w:before="8"/>
              <w:rPr>
                <w:rFonts w:ascii="Times New Roman" w:eastAsia="Times New Roman" w:hAnsi="Times New Roman" w:cs="Times New Roman"/>
                <w:sz w:val="23"/>
                <w:szCs w:val="23"/>
              </w:rPr>
            </w:pPr>
          </w:p>
          <w:p w:rsidR="0035737D" w:rsidRDefault="0035737D" w:rsidP="002E115C">
            <w:pPr>
              <w:pStyle w:val="TableParagraph"/>
              <w:ind w:left="275" w:right="273" w:firstLine="153"/>
              <w:jc w:val="both"/>
              <w:rPr>
                <w:rFonts w:ascii="Times New Roman" w:eastAsia="Times New Roman" w:hAnsi="Times New Roman" w:cs="Times New Roman"/>
                <w:sz w:val="24"/>
                <w:szCs w:val="24"/>
              </w:rPr>
            </w:pPr>
            <w:r>
              <w:rPr>
                <w:rFonts w:ascii="Times New Roman"/>
                <w:b/>
                <w:sz w:val="24"/>
              </w:rPr>
              <w:t>Power Supply Required</w:t>
            </w:r>
          </w:p>
        </w:tc>
        <w:tc>
          <w:tcPr>
            <w:tcW w:w="1433"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2E115C">
            <w:pPr>
              <w:pStyle w:val="TableParagraph"/>
              <w:spacing w:before="8"/>
              <w:rPr>
                <w:rFonts w:ascii="Times New Roman" w:eastAsia="Times New Roman" w:hAnsi="Times New Roman" w:cs="Times New Roman"/>
                <w:sz w:val="23"/>
                <w:szCs w:val="23"/>
              </w:rPr>
            </w:pPr>
          </w:p>
          <w:p w:rsidR="0035737D" w:rsidRDefault="0035737D" w:rsidP="002E115C">
            <w:pPr>
              <w:pStyle w:val="TableParagraph"/>
              <w:ind w:left="218"/>
              <w:rPr>
                <w:rFonts w:ascii="Times New Roman" w:eastAsia="Times New Roman" w:hAnsi="Times New Roman" w:cs="Times New Roman"/>
                <w:sz w:val="24"/>
                <w:szCs w:val="24"/>
              </w:rPr>
            </w:pPr>
            <w:r>
              <w:rPr>
                <w:rFonts w:ascii="Times New Roman"/>
                <w:b/>
                <w:sz w:val="24"/>
              </w:rPr>
              <w:t>Footprint</w:t>
            </w:r>
          </w:p>
        </w:tc>
      </w:tr>
      <w:tr w:rsidR="0035737D" w:rsidTr="002E115C">
        <w:trPr>
          <w:trHeight w:hRule="exact" w:val="838"/>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ind w:left="103" w:right="951"/>
              <w:rPr>
                <w:rFonts w:ascii="Times New Roman" w:eastAsia="Times New Roman" w:hAnsi="Times New Roman" w:cs="Times New Roman"/>
                <w:sz w:val="24"/>
                <w:szCs w:val="24"/>
              </w:rPr>
            </w:pPr>
          </w:p>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2E115C">
        <w:trPr>
          <w:trHeight w:hRule="exact" w:val="562"/>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p>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2E115C">
        <w:trPr>
          <w:trHeight w:hRule="exact" w:val="288"/>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70" w:lineRule="exact"/>
              <w:ind w:left="103"/>
              <w:rPr>
                <w:rFonts w:ascii="Times New Roman" w:eastAsia="Times New Roman" w:hAnsi="Times New Roman" w:cs="Times New Roman"/>
                <w:sz w:val="24"/>
                <w:szCs w:val="24"/>
              </w:rPr>
            </w:pPr>
          </w:p>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2E115C">
        <w:trPr>
          <w:trHeight w:hRule="exact" w:val="286"/>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p>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2E115C"/>
        </w:tc>
      </w:tr>
    </w:tbl>
    <w:p w:rsidR="0035737D" w:rsidRDefault="0035737D" w:rsidP="0035737D">
      <w:pPr>
        <w:rPr>
          <w:rFonts w:ascii="Times New Roman" w:eastAsia="Times New Roman" w:hAnsi="Times New Roman" w:cs="Times New Roman"/>
          <w:sz w:val="20"/>
          <w:szCs w:val="20"/>
        </w:rPr>
      </w:pPr>
    </w:p>
    <w:p w:rsidR="0035737D" w:rsidRDefault="0035737D" w:rsidP="0035737D">
      <w:pPr>
        <w:spacing w:before="7"/>
        <w:rPr>
          <w:rFonts w:ascii="Times New Roman" w:eastAsia="Times New Roman" w:hAnsi="Times New Roman" w:cs="Times New Roman"/>
          <w:sz w:val="18"/>
          <w:szCs w:val="18"/>
        </w:rPr>
      </w:pPr>
    </w:p>
    <w:p w:rsidR="0035737D" w:rsidRDefault="0035737D" w:rsidP="0035737D">
      <w:pPr>
        <w:pStyle w:val="Heading2"/>
        <w:spacing w:before="69"/>
        <w:ind w:left="220" w:right="263" w:firstLine="0"/>
        <w:rPr>
          <w:b w:val="0"/>
          <w:bCs w:val="0"/>
        </w:rPr>
      </w:pPr>
      <w:r>
        <w:t>Pre-Positioned Supplies and</w:t>
      </w:r>
      <w:r>
        <w:rPr>
          <w:spacing w:val="-12"/>
        </w:rPr>
        <w:t xml:space="preserve"> </w:t>
      </w:r>
      <w:r>
        <w:t>Workstations</w:t>
      </w:r>
    </w:p>
    <w:p w:rsidR="0035737D" w:rsidRDefault="0035737D" w:rsidP="0035737D">
      <w:pPr>
        <w:spacing w:before="9"/>
        <w:rPr>
          <w:rFonts w:ascii="Times New Roman" w:eastAsia="Times New Roman" w:hAnsi="Times New Roman" w:cs="Times New Roman"/>
          <w:b/>
          <w:bCs/>
          <w:sz w:val="28"/>
          <w:szCs w:val="28"/>
        </w:rPr>
      </w:pPr>
    </w:p>
    <w:p w:rsidR="0035737D" w:rsidRDefault="0035737D" w:rsidP="0035737D">
      <w:pPr>
        <w:pStyle w:val="BodyText"/>
        <w:ind w:left="220" w:right="416"/>
      </w:pPr>
      <w:r>
        <w:t xml:space="preserve">The COOP should prepare for the possibility that </w:t>
      </w:r>
      <w:r w:rsidR="005D6F54">
        <w:t>departments within the</w:t>
      </w:r>
      <w:r>
        <w:t xml:space="preserve"> facility may be unavailable for any work-related use during an incident. If that occurs, there needs to be a predetermined, off-site location from which the response teams can assess </w:t>
      </w:r>
      <w:r>
        <w:rPr>
          <w:rFonts w:cs="Times New Roman"/>
        </w:rPr>
        <w:t xml:space="preserve">the situation, make notifications and conduct other business related to the </w:t>
      </w:r>
      <w:r w:rsidR="005D6F54">
        <w:rPr>
          <w:rFonts w:cs="Times New Roman"/>
        </w:rPr>
        <w:t>department’s</w:t>
      </w:r>
      <w:r>
        <w:rPr>
          <w:rFonts w:cs="Times New Roman"/>
        </w:rPr>
        <w:t xml:space="preserve"> </w:t>
      </w:r>
      <w:r>
        <w:t>displacement.</w:t>
      </w:r>
    </w:p>
    <w:p w:rsidR="0035737D" w:rsidRDefault="0035737D" w:rsidP="0035737D">
      <w:pPr>
        <w:rPr>
          <w:rFonts w:ascii="Times New Roman" w:eastAsia="Times New Roman" w:hAnsi="Times New Roman" w:cs="Times New Roman"/>
          <w:sz w:val="24"/>
          <w:szCs w:val="24"/>
        </w:rPr>
      </w:pPr>
    </w:p>
    <w:tbl>
      <w:tblPr>
        <w:tblW w:w="8858" w:type="dxa"/>
        <w:tblInd w:w="107" w:type="dxa"/>
        <w:tblLayout w:type="fixed"/>
        <w:tblCellMar>
          <w:left w:w="0" w:type="dxa"/>
          <w:right w:w="0" w:type="dxa"/>
        </w:tblCellMar>
        <w:tblLook w:val="01E0" w:firstRow="1" w:lastRow="1" w:firstColumn="1" w:lastColumn="1" w:noHBand="0" w:noVBand="0"/>
      </w:tblPr>
      <w:tblGrid>
        <w:gridCol w:w="4443"/>
        <w:gridCol w:w="1462"/>
        <w:gridCol w:w="1520"/>
        <w:gridCol w:w="1433"/>
      </w:tblGrid>
      <w:tr w:rsidR="0035737D" w:rsidTr="005D6F54">
        <w:trPr>
          <w:trHeight w:hRule="exact" w:val="281"/>
        </w:trPr>
        <w:tc>
          <w:tcPr>
            <w:tcW w:w="8858" w:type="dxa"/>
            <w:gridSpan w:val="4"/>
            <w:tcBorders>
              <w:top w:val="nil"/>
              <w:left w:val="nil"/>
              <w:bottom w:val="nil"/>
              <w:right w:val="nil"/>
            </w:tcBorders>
            <w:shd w:val="clear" w:color="auto" w:fill="000000"/>
          </w:tcPr>
          <w:p w:rsidR="0035737D" w:rsidRDefault="0035737D" w:rsidP="002E115C">
            <w:pPr>
              <w:pStyle w:val="TableParagraph"/>
              <w:spacing w:line="268" w:lineRule="exact"/>
              <w:rPr>
                <w:rFonts w:ascii="Times New Roman" w:eastAsia="Times New Roman" w:hAnsi="Times New Roman" w:cs="Times New Roman"/>
                <w:sz w:val="24"/>
                <w:szCs w:val="24"/>
              </w:rPr>
            </w:pPr>
            <w:r>
              <w:rPr>
                <w:rFonts w:ascii="Times New Roman"/>
                <w:color w:val="FFFFFF"/>
                <w:sz w:val="24"/>
              </w:rPr>
              <w:t>Workstation</w:t>
            </w:r>
            <w:r>
              <w:rPr>
                <w:rFonts w:ascii="Times New Roman"/>
                <w:color w:val="FFFFFF"/>
                <w:spacing w:val="-1"/>
                <w:sz w:val="24"/>
              </w:rPr>
              <w:t xml:space="preserve"> </w:t>
            </w:r>
            <w:r>
              <w:rPr>
                <w:rFonts w:ascii="Times New Roman"/>
                <w:color w:val="FFFFFF"/>
                <w:sz w:val="24"/>
              </w:rPr>
              <w:t>Inventory</w:t>
            </w:r>
          </w:p>
        </w:tc>
      </w:tr>
      <w:tr w:rsidR="0035737D" w:rsidTr="005D6F54">
        <w:trPr>
          <w:trHeight w:hRule="exact" w:val="562"/>
        </w:trPr>
        <w:tc>
          <w:tcPr>
            <w:tcW w:w="4443"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2E115C">
            <w:pPr>
              <w:pStyle w:val="TableParagraph"/>
              <w:spacing w:before="8"/>
              <w:rPr>
                <w:rFonts w:ascii="Times New Roman" w:eastAsia="Times New Roman" w:hAnsi="Times New Roman" w:cs="Times New Roman"/>
                <w:sz w:val="23"/>
                <w:szCs w:val="23"/>
              </w:rPr>
            </w:pPr>
          </w:p>
          <w:p w:rsidR="0035737D" w:rsidRDefault="0035737D" w:rsidP="002E115C">
            <w:pPr>
              <w:pStyle w:val="TableParagraph"/>
              <w:ind w:right="2"/>
              <w:rPr>
                <w:rFonts w:ascii="Times New Roman" w:eastAsia="Times New Roman" w:hAnsi="Times New Roman" w:cs="Times New Roman"/>
                <w:sz w:val="24"/>
                <w:szCs w:val="24"/>
              </w:rPr>
            </w:pPr>
            <w:r>
              <w:rPr>
                <w:rFonts w:ascii="Times New Roman"/>
                <w:b/>
                <w:sz w:val="24"/>
              </w:rPr>
              <w:t>Description</w:t>
            </w:r>
          </w:p>
        </w:tc>
        <w:tc>
          <w:tcPr>
            <w:tcW w:w="1462"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2E115C">
            <w:pPr>
              <w:pStyle w:val="TableParagraph"/>
              <w:spacing w:before="8"/>
              <w:rPr>
                <w:rFonts w:ascii="Times New Roman" w:eastAsia="Times New Roman" w:hAnsi="Times New Roman" w:cs="Times New Roman"/>
                <w:sz w:val="23"/>
                <w:szCs w:val="23"/>
              </w:rPr>
            </w:pPr>
          </w:p>
          <w:p w:rsidR="0035737D" w:rsidRDefault="0035737D" w:rsidP="002E115C">
            <w:pPr>
              <w:pStyle w:val="TableParagraph"/>
              <w:ind w:left="266"/>
              <w:rPr>
                <w:rFonts w:ascii="Times New Roman" w:eastAsia="Times New Roman" w:hAnsi="Times New Roman" w:cs="Times New Roman"/>
                <w:sz w:val="24"/>
                <w:szCs w:val="24"/>
              </w:rPr>
            </w:pPr>
            <w:r>
              <w:rPr>
                <w:rFonts w:ascii="Times New Roman"/>
                <w:b/>
                <w:sz w:val="24"/>
              </w:rPr>
              <w:t>Quantity</w:t>
            </w:r>
          </w:p>
        </w:tc>
        <w:tc>
          <w:tcPr>
            <w:tcW w:w="1520"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2E115C">
            <w:pPr>
              <w:pStyle w:val="TableParagraph"/>
              <w:spacing w:before="8"/>
              <w:rPr>
                <w:rFonts w:ascii="Times New Roman" w:eastAsia="Times New Roman" w:hAnsi="Times New Roman" w:cs="Times New Roman"/>
                <w:sz w:val="23"/>
                <w:szCs w:val="23"/>
              </w:rPr>
            </w:pPr>
          </w:p>
          <w:p w:rsidR="0035737D" w:rsidRDefault="0035737D" w:rsidP="002E115C">
            <w:pPr>
              <w:pStyle w:val="TableParagraph"/>
              <w:ind w:left="494"/>
              <w:rPr>
                <w:rFonts w:ascii="Times New Roman" w:eastAsia="Times New Roman" w:hAnsi="Times New Roman" w:cs="Times New Roman"/>
                <w:sz w:val="24"/>
                <w:szCs w:val="24"/>
              </w:rPr>
            </w:pPr>
            <w:r>
              <w:rPr>
                <w:rFonts w:ascii="Times New Roman"/>
                <w:b/>
                <w:sz w:val="24"/>
              </w:rPr>
              <w:t>Type</w:t>
            </w:r>
          </w:p>
        </w:tc>
        <w:tc>
          <w:tcPr>
            <w:tcW w:w="1433"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2E115C">
            <w:pPr>
              <w:pStyle w:val="TableParagraph"/>
              <w:ind w:left="331" w:right="332" w:firstLine="115"/>
              <w:rPr>
                <w:rFonts w:ascii="Times New Roman" w:eastAsia="Times New Roman" w:hAnsi="Times New Roman" w:cs="Times New Roman"/>
                <w:sz w:val="24"/>
                <w:szCs w:val="24"/>
              </w:rPr>
            </w:pPr>
            <w:r>
              <w:rPr>
                <w:rFonts w:ascii="Times New Roman"/>
                <w:b/>
                <w:sz w:val="24"/>
              </w:rPr>
              <w:t xml:space="preserve">Time </w:t>
            </w:r>
            <w:r>
              <w:rPr>
                <w:rFonts w:ascii="Times New Roman"/>
                <w:b/>
                <w:spacing w:val="-1"/>
                <w:sz w:val="24"/>
              </w:rPr>
              <w:t>Needed</w:t>
            </w:r>
          </w:p>
        </w:tc>
      </w:tr>
      <w:tr w:rsidR="0035737D" w:rsidTr="005D6F54">
        <w:trPr>
          <w:trHeight w:hRule="exact" w:val="1114"/>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before="8"/>
              <w:rPr>
                <w:rFonts w:ascii="Times New Roman" w:eastAsia="Times New Roman" w:hAnsi="Times New Roman" w:cs="Times New Roman"/>
                <w:sz w:val="23"/>
                <w:szCs w:val="23"/>
              </w:rPr>
            </w:pPr>
          </w:p>
          <w:p w:rsidR="0035737D" w:rsidRDefault="0035737D" w:rsidP="005D6F54">
            <w:pPr>
              <w:pStyle w:val="TableParagraph"/>
              <w:ind w:left="103" w:right="837"/>
              <w:rPr>
                <w:rFonts w:ascii="Times New Roman" w:eastAsia="Times New Roman" w:hAnsi="Times New Roman" w:cs="Times New Roman"/>
                <w:sz w:val="24"/>
                <w:szCs w:val="24"/>
              </w:rPr>
            </w:pPr>
            <w:r>
              <w:rPr>
                <w:rFonts w:ascii="Times New Roman"/>
                <w:b/>
                <w:sz w:val="24"/>
              </w:rPr>
              <w:t>SUPPLIES FOR</w:t>
            </w:r>
            <w:r>
              <w:rPr>
                <w:rFonts w:ascii="Times New Roman"/>
                <w:b/>
                <w:spacing w:val="-8"/>
                <w:sz w:val="24"/>
              </w:rPr>
              <w:t xml:space="preserve"> </w:t>
            </w:r>
            <w:r w:rsidR="005D6F54">
              <w:rPr>
                <w:rFonts w:ascii="Times New Roman"/>
                <w:b/>
                <w:spacing w:val="-8"/>
                <w:sz w:val="24"/>
              </w:rPr>
              <w:t xml:space="preserve">department </w:t>
            </w:r>
            <w:r>
              <w:rPr>
                <w:rFonts w:ascii="Times New Roman"/>
                <w:b/>
                <w:sz w:val="24"/>
              </w:rPr>
              <w:t>RECOVERY TEAM</w:t>
            </w:r>
            <w:r>
              <w:rPr>
                <w:rFonts w:ascii="Times New Roman"/>
                <w:b/>
                <w:spacing w:val="-3"/>
                <w:sz w:val="24"/>
              </w:rPr>
              <w:t xml:space="preserve"> </w:t>
            </w:r>
            <w:r>
              <w:rPr>
                <w:rFonts w:ascii="Times New Roman"/>
                <w:b/>
                <w:sz w:val="24"/>
              </w:rPr>
              <w:t>MEMBERS</w:t>
            </w:r>
          </w:p>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5D6F54">
        <w:trPr>
          <w:trHeight w:hRule="exact" w:val="289"/>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70" w:lineRule="exact"/>
              <w:ind w:left="103"/>
              <w:rPr>
                <w:rFonts w:ascii="Times New Roman" w:eastAsia="Times New Roman" w:hAnsi="Times New Roman" w:cs="Times New Roman"/>
                <w:sz w:val="24"/>
                <w:szCs w:val="24"/>
              </w:rPr>
            </w:pPr>
            <w:r>
              <w:rPr>
                <w:rFonts w:ascii="Times New Roman"/>
                <w:sz w:val="24"/>
              </w:rPr>
              <w:lastRenderedPageBreak/>
              <w:t>Computer</w:t>
            </w:r>
          </w:p>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5D6F54">
        <w:trPr>
          <w:trHeight w:hRule="exact" w:val="286"/>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r>
              <w:rPr>
                <w:rFonts w:ascii="Times New Roman"/>
                <w:sz w:val="24"/>
              </w:rPr>
              <w:t>Printer</w:t>
            </w:r>
          </w:p>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5D6F54">
        <w:trPr>
          <w:trHeight w:hRule="exact" w:val="286"/>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8-1/2‖ x 11‖</w:t>
            </w:r>
            <w:r>
              <w:rPr>
                <w:rFonts w:ascii="Times New Roman" w:eastAsia="Times New Roman" w:hAnsi="Times New Roman" w:cs="Times New Roman"/>
                <w:spacing w:val="-11"/>
                <w:w w:val="105"/>
                <w:sz w:val="24"/>
                <w:szCs w:val="24"/>
              </w:rPr>
              <w:t xml:space="preserve"> </w:t>
            </w:r>
            <w:r>
              <w:rPr>
                <w:rFonts w:ascii="Times New Roman" w:eastAsia="Times New Roman" w:hAnsi="Times New Roman" w:cs="Times New Roman"/>
                <w:w w:val="105"/>
                <w:sz w:val="24"/>
                <w:szCs w:val="24"/>
              </w:rPr>
              <w:t>paper</w:t>
            </w:r>
          </w:p>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5D6F54">
        <w:trPr>
          <w:trHeight w:hRule="exact" w:val="286"/>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r>
              <w:rPr>
                <w:rFonts w:ascii="Times New Roman"/>
                <w:sz w:val="24"/>
              </w:rPr>
              <w:t>Fax</w:t>
            </w:r>
            <w:r>
              <w:rPr>
                <w:rFonts w:ascii="Times New Roman"/>
                <w:spacing w:val="-4"/>
                <w:sz w:val="24"/>
              </w:rPr>
              <w:t xml:space="preserve"> </w:t>
            </w:r>
            <w:r>
              <w:rPr>
                <w:rFonts w:ascii="Times New Roman"/>
                <w:sz w:val="24"/>
              </w:rPr>
              <w:t>machine</w:t>
            </w:r>
          </w:p>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5D6F54">
        <w:trPr>
          <w:trHeight w:hRule="exact" w:val="286"/>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r>
              <w:rPr>
                <w:rFonts w:ascii="Times New Roman"/>
                <w:sz w:val="24"/>
              </w:rPr>
              <w:t>Photocopier</w:t>
            </w:r>
          </w:p>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5D6F54">
        <w:trPr>
          <w:trHeight w:hRule="exact" w:val="286"/>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5D6F54">
        <w:trPr>
          <w:trHeight w:hRule="exact" w:val="1390"/>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before="8"/>
              <w:rPr>
                <w:rFonts w:ascii="Times New Roman" w:eastAsia="Times New Roman" w:hAnsi="Times New Roman" w:cs="Times New Roman"/>
                <w:sz w:val="23"/>
                <w:szCs w:val="23"/>
              </w:rPr>
            </w:pPr>
          </w:p>
          <w:p w:rsidR="0035737D" w:rsidRDefault="0035737D" w:rsidP="002E115C">
            <w:pPr>
              <w:pStyle w:val="TableParagraph"/>
              <w:ind w:left="103" w:right="1337"/>
              <w:jc w:val="both"/>
              <w:rPr>
                <w:rFonts w:ascii="Times New Roman" w:eastAsia="Times New Roman" w:hAnsi="Times New Roman" w:cs="Times New Roman"/>
                <w:sz w:val="24"/>
                <w:szCs w:val="24"/>
              </w:rPr>
            </w:pPr>
            <w:r>
              <w:rPr>
                <w:rFonts w:ascii="Times New Roman"/>
                <w:b/>
                <w:sz w:val="24"/>
              </w:rPr>
              <w:t>SUPPLIES FOR CLINICAL ACCESSIONING</w:t>
            </w:r>
            <w:r>
              <w:rPr>
                <w:rFonts w:ascii="Times New Roman"/>
                <w:b/>
                <w:spacing w:val="-7"/>
                <w:sz w:val="24"/>
              </w:rPr>
              <w:t xml:space="preserve"> </w:t>
            </w:r>
            <w:r>
              <w:rPr>
                <w:rFonts w:ascii="Times New Roman"/>
                <w:b/>
                <w:sz w:val="24"/>
              </w:rPr>
              <w:t>(SAMPLE RECEIVING)</w:t>
            </w:r>
          </w:p>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5D6F54">
        <w:trPr>
          <w:trHeight w:hRule="exact" w:val="288"/>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70" w:lineRule="exact"/>
              <w:ind w:left="103"/>
              <w:rPr>
                <w:rFonts w:ascii="Times New Roman" w:eastAsia="Times New Roman" w:hAnsi="Times New Roman" w:cs="Times New Roman"/>
                <w:sz w:val="24"/>
                <w:szCs w:val="24"/>
              </w:rPr>
            </w:pPr>
            <w:r>
              <w:rPr>
                <w:rFonts w:ascii="Times New Roman"/>
                <w:sz w:val="24"/>
              </w:rPr>
              <w:t>Computer</w:t>
            </w:r>
          </w:p>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5D6F54">
        <w:trPr>
          <w:trHeight w:hRule="exact" w:val="286"/>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r>
              <w:rPr>
                <w:rFonts w:ascii="Times New Roman"/>
                <w:sz w:val="24"/>
              </w:rPr>
              <w:t>Internet</w:t>
            </w:r>
          </w:p>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5D6F54">
        <w:trPr>
          <w:trHeight w:hRule="exact" w:val="286"/>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r>
              <w:rPr>
                <w:rFonts w:ascii="Times New Roman"/>
                <w:sz w:val="24"/>
              </w:rPr>
              <w:t>Barcode</w:t>
            </w:r>
            <w:r>
              <w:rPr>
                <w:rFonts w:ascii="Times New Roman"/>
                <w:spacing w:val="-4"/>
                <w:sz w:val="24"/>
              </w:rPr>
              <w:t xml:space="preserve"> </w:t>
            </w:r>
            <w:r>
              <w:rPr>
                <w:rFonts w:ascii="Times New Roman"/>
                <w:sz w:val="24"/>
              </w:rPr>
              <w:t>reader</w:t>
            </w:r>
          </w:p>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5D6F54">
        <w:trPr>
          <w:trHeight w:hRule="exact" w:val="286"/>
        </w:trPr>
        <w:tc>
          <w:tcPr>
            <w:tcW w:w="444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r>
              <w:rPr>
                <w:rFonts w:ascii="Times New Roman"/>
                <w:sz w:val="24"/>
              </w:rPr>
              <w:t>UN 3373</w:t>
            </w:r>
            <w:r>
              <w:rPr>
                <w:rFonts w:ascii="Times New Roman"/>
                <w:spacing w:val="-1"/>
                <w:sz w:val="24"/>
              </w:rPr>
              <w:t xml:space="preserve"> </w:t>
            </w:r>
            <w:r>
              <w:rPr>
                <w:rFonts w:ascii="Times New Roman"/>
                <w:sz w:val="24"/>
              </w:rPr>
              <w:t>boxes</w:t>
            </w:r>
          </w:p>
        </w:tc>
        <w:tc>
          <w:tcPr>
            <w:tcW w:w="1462"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520"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1433" w:type="dxa"/>
            <w:tcBorders>
              <w:top w:val="single" w:sz="4" w:space="0" w:color="000000"/>
              <w:left w:val="single" w:sz="4" w:space="0" w:color="000000"/>
              <w:bottom w:val="single" w:sz="4" w:space="0" w:color="000000"/>
              <w:right w:val="single" w:sz="4" w:space="0" w:color="000000"/>
            </w:tcBorders>
          </w:tcPr>
          <w:p w:rsidR="0035737D" w:rsidRDefault="0035737D" w:rsidP="002E115C"/>
        </w:tc>
      </w:tr>
    </w:tbl>
    <w:p w:rsidR="0035737D" w:rsidRDefault="0035737D" w:rsidP="0035737D">
      <w:pPr>
        <w:pStyle w:val="BodyText"/>
        <w:spacing w:before="69"/>
        <w:ind w:left="220" w:right="269"/>
        <w:rPr>
          <w:rFonts w:cs="Times New Roman"/>
        </w:rPr>
      </w:pPr>
      <w:r>
        <w:t>In developing the COOP, the number, type and location of the workstations needed should be determined. An inventory of equipment and supplies for each location and workstation should be readily accessible at any time. An example of an inventory sheet</w:t>
      </w:r>
      <w:r>
        <w:rPr>
          <w:spacing w:val="-17"/>
        </w:rPr>
        <w:t xml:space="preserve"> </w:t>
      </w:r>
      <w:r>
        <w:t>is shown in Table 10 (Workstation Inventory). Once the inventory is complete, the indicated supplies and equipment should be pre-positioned, when feasible. If this cannot be done, a plan should be in place to rapidly deploy whatever items are necessary. The Standard Office Equipment list should be found both electronically through a shared drive and through an intranet SharePoint</w:t>
      </w:r>
      <w:r>
        <w:rPr>
          <w:b/>
        </w:rPr>
        <w:t>.</w:t>
      </w:r>
    </w:p>
    <w:p w:rsidR="0035737D" w:rsidRDefault="0035737D" w:rsidP="0035737D">
      <w:pPr>
        <w:pStyle w:val="BodyText"/>
        <w:ind w:left="220" w:right="375"/>
      </w:pPr>
      <w:r>
        <w:t xml:space="preserve">If the </w:t>
      </w:r>
      <w:r w:rsidR="005D6F54">
        <w:t>department</w:t>
      </w:r>
      <w:r>
        <w:t xml:space="preserve"> has another site location within its jurisdiction, which can be used as an alternative, it will be necessary to pre-deploy all the required equipment, supplies and reagents to that location as</w:t>
      </w:r>
      <w:r>
        <w:rPr>
          <w:spacing w:val="-9"/>
        </w:rPr>
        <w:t xml:space="preserve"> </w:t>
      </w:r>
      <w:r>
        <w:t>well.</w:t>
      </w:r>
    </w:p>
    <w:p w:rsidR="0035737D" w:rsidRDefault="0035737D" w:rsidP="0035737D">
      <w:pPr>
        <w:spacing w:before="3"/>
        <w:rPr>
          <w:rFonts w:ascii="Times New Roman" w:eastAsia="Times New Roman" w:hAnsi="Times New Roman" w:cs="Times New Roman"/>
          <w:sz w:val="21"/>
          <w:szCs w:val="21"/>
        </w:rPr>
      </w:pPr>
    </w:p>
    <w:p w:rsidR="0035737D" w:rsidRDefault="0035737D" w:rsidP="0035737D">
      <w:pPr>
        <w:pStyle w:val="Heading2"/>
        <w:ind w:left="220" w:right="263" w:firstLine="0"/>
        <w:rPr>
          <w:rFonts w:cs="Times New Roman"/>
          <w:b w:val="0"/>
          <w:bCs w:val="0"/>
        </w:rPr>
      </w:pPr>
      <w:r>
        <w:rPr>
          <w:rFonts w:cs="Times New Roman"/>
        </w:rPr>
        <w:t>Preparation and Storage of</w:t>
      </w:r>
      <w:r>
        <w:rPr>
          <w:rFonts w:cs="Times New Roman"/>
          <w:spacing w:val="-7"/>
        </w:rPr>
        <w:t xml:space="preserve"> </w:t>
      </w:r>
      <w:r>
        <w:rPr>
          <w:rFonts w:cs="Times New Roman"/>
        </w:rPr>
        <w:t>“Go</w:t>
      </w:r>
      <w:r>
        <w:t>-Kits</w:t>
      </w:r>
      <w:r>
        <w:rPr>
          <w:rFonts w:cs="Times New Roman"/>
        </w:rPr>
        <w:t>”</w:t>
      </w:r>
    </w:p>
    <w:p w:rsidR="0035737D" w:rsidRDefault="0035737D" w:rsidP="0035737D">
      <w:pPr>
        <w:pStyle w:val="BodyText"/>
        <w:spacing w:before="52"/>
        <w:ind w:right="122"/>
      </w:pPr>
      <w:bookmarkStart w:id="19" w:name="_bookmark17"/>
      <w:bookmarkEnd w:id="19"/>
      <w:r>
        <w:t>In the event of an emergency that requires the implementation of the COOP, access to</w:t>
      </w:r>
      <w:r>
        <w:rPr>
          <w:spacing w:val="-15"/>
        </w:rPr>
        <w:t xml:space="preserve"> </w:t>
      </w:r>
      <w:r>
        <w:t xml:space="preserve">the building may be impossible. Important data located on the </w:t>
      </w:r>
      <w:r w:rsidR="005D6F54">
        <w:rPr>
          <w:rFonts w:cs="Times New Roman"/>
        </w:rPr>
        <w:t>department</w:t>
      </w:r>
      <w:r>
        <w:rPr>
          <w:rFonts w:cs="Times New Roman"/>
        </w:rPr>
        <w:t xml:space="preserve">’s servers may not be available for hours or days. Therefore, it is essential that </w:t>
      </w:r>
      <w:r>
        <w:t xml:space="preserve">any critical data needed for activation of the COOP be stored at an off-site location for </w:t>
      </w:r>
      <w:r>
        <w:rPr>
          <w:rFonts w:cs="Times New Roman"/>
        </w:rPr>
        <w:t xml:space="preserve">ready access. To </w:t>
      </w:r>
      <w:r>
        <w:rPr>
          <w:rFonts w:cs="Times New Roman"/>
          <w:spacing w:val="-1"/>
        </w:rPr>
        <w:t>store</w:t>
      </w:r>
      <w:r>
        <w:rPr>
          <w:rFonts w:cs="Times New Roman"/>
        </w:rPr>
        <w:t xml:space="preserve"> these </w:t>
      </w:r>
      <w:r>
        <w:rPr>
          <w:rFonts w:cs="Times New Roman"/>
          <w:spacing w:val="-1"/>
        </w:rPr>
        <w:t>data,</w:t>
      </w:r>
      <w:r>
        <w:rPr>
          <w:rFonts w:cs="Times New Roman"/>
        </w:rPr>
        <w:t xml:space="preserve"> a ―</w:t>
      </w:r>
      <w:r w:rsidRPr="005D6F54">
        <w:rPr>
          <w:rFonts w:cs="Times New Roman"/>
          <w:b/>
        </w:rPr>
        <w:t>go</w:t>
      </w:r>
      <w:r w:rsidRPr="005D6F54">
        <w:rPr>
          <w:b/>
        </w:rPr>
        <w:t>-kit</w:t>
      </w:r>
      <w:r>
        <w:rPr>
          <w:rFonts w:cs="Times New Roman"/>
        </w:rPr>
        <w:t xml:space="preserve"> should be </w:t>
      </w:r>
      <w:r>
        <w:rPr>
          <w:rFonts w:cs="Times New Roman"/>
          <w:spacing w:val="-1"/>
        </w:rPr>
        <w:t>prepared</w:t>
      </w:r>
      <w:r>
        <w:rPr>
          <w:rFonts w:cs="Times New Roman"/>
        </w:rPr>
        <w:t xml:space="preserve"> </w:t>
      </w:r>
      <w:r>
        <w:rPr>
          <w:rFonts w:cs="Times New Roman"/>
          <w:spacing w:val="-1"/>
        </w:rPr>
        <w:t>and</w:t>
      </w:r>
      <w:r>
        <w:rPr>
          <w:rFonts w:cs="Times New Roman"/>
        </w:rPr>
        <w:t xml:space="preserve"> </w:t>
      </w:r>
      <w:r>
        <w:rPr>
          <w:rFonts w:cs="Times New Roman"/>
          <w:spacing w:val="-1"/>
        </w:rPr>
        <w:t>kept</w:t>
      </w:r>
      <w:r>
        <w:rPr>
          <w:rFonts w:cs="Times New Roman"/>
        </w:rPr>
        <w:t xml:space="preserve"> in </w:t>
      </w:r>
      <w:r>
        <w:rPr>
          <w:rFonts w:cs="Times New Roman"/>
          <w:spacing w:val="-1"/>
        </w:rPr>
        <w:t>an</w:t>
      </w:r>
      <w:r>
        <w:rPr>
          <w:rFonts w:cs="Times New Roman"/>
        </w:rPr>
        <w:t xml:space="preserve"> easily </w:t>
      </w:r>
      <w:r>
        <w:t xml:space="preserve">accessible location. This kit should contain all of the necessary documents to activate and implement the COOP. </w:t>
      </w:r>
      <w:r>
        <w:rPr>
          <w:spacing w:val="-3"/>
        </w:rPr>
        <w:t xml:space="preserve">In </w:t>
      </w:r>
      <w:r>
        <w:t xml:space="preserve">addition to a </w:t>
      </w:r>
      <w:r w:rsidRPr="005D6F54">
        <w:rPr>
          <w:b/>
        </w:rPr>
        <w:t xml:space="preserve">hard copy of the COOP, it should contain an electronic copy on a jump drive. </w:t>
      </w:r>
      <w:r>
        <w:t xml:space="preserve">In addition to the plan, the kit should contain the necessary contact information for all of the staff, clients, couriers, alternate laboratories, vendors and emergency management personnel, among others. </w:t>
      </w:r>
      <w:r>
        <w:rPr>
          <w:spacing w:val="-3"/>
        </w:rPr>
        <w:t xml:space="preserve">It </w:t>
      </w:r>
      <w:r>
        <w:t>should also have key contact information for APHL and CDC, as well as any relevant standard operating procedures needed to carry out COOP</w:t>
      </w:r>
      <w:r>
        <w:rPr>
          <w:spacing w:val="-9"/>
        </w:rPr>
        <w:t xml:space="preserve"> </w:t>
      </w:r>
      <w:r>
        <w:t>activities.</w:t>
      </w:r>
    </w:p>
    <w:p w:rsidR="0035737D" w:rsidRDefault="0035737D" w:rsidP="0035737D">
      <w:pPr>
        <w:spacing w:before="4"/>
        <w:rPr>
          <w:rFonts w:ascii="Times New Roman" w:eastAsia="Times New Roman" w:hAnsi="Times New Roman" w:cs="Times New Roman"/>
          <w:sz w:val="21"/>
          <w:szCs w:val="21"/>
        </w:rPr>
      </w:pPr>
    </w:p>
    <w:p w:rsidR="00CE5CB5" w:rsidRDefault="00CE5CB5" w:rsidP="0035737D">
      <w:pPr>
        <w:pStyle w:val="Heading2"/>
        <w:ind w:left="100" w:firstLine="0"/>
      </w:pPr>
    </w:p>
    <w:p w:rsidR="00CE5CB5" w:rsidRDefault="00CE5CB5" w:rsidP="0035737D">
      <w:pPr>
        <w:pStyle w:val="Heading2"/>
        <w:ind w:left="100" w:firstLine="0"/>
      </w:pPr>
    </w:p>
    <w:p w:rsidR="00CE5CB5" w:rsidRDefault="00CE5CB5" w:rsidP="0035737D">
      <w:pPr>
        <w:pStyle w:val="Heading2"/>
        <w:ind w:left="100" w:firstLine="0"/>
      </w:pPr>
    </w:p>
    <w:p w:rsidR="0035737D" w:rsidRDefault="0035737D" w:rsidP="0035737D">
      <w:pPr>
        <w:pStyle w:val="Heading2"/>
        <w:ind w:left="100" w:firstLine="0"/>
        <w:rPr>
          <w:b w:val="0"/>
          <w:bCs w:val="0"/>
        </w:rPr>
      </w:pPr>
      <w:r>
        <w:lastRenderedPageBreak/>
        <w:t>Incident</w:t>
      </w:r>
      <w:r>
        <w:rPr>
          <w:spacing w:val="-6"/>
        </w:rPr>
        <w:t xml:space="preserve"> </w:t>
      </w:r>
      <w:r>
        <w:t>Assessment</w:t>
      </w:r>
    </w:p>
    <w:p w:rsidR="0035737D" w:rsidRDefault="0035737D" w:rsidP="0035737D">
      <w:pPr>
        <w:spacing w:before="9"/>
        <w:rPr>
          <w:rFonts w:ascii="Times New Roman" w:eastAsia="Times New Roman" w:hAnsi="Times New Roman" w:cs="Times New Roman"/>
          <w:b/>
          <w:bCs/>
          <w:sz w:val="28"/>
          <w:szCs w:val="28"/>
        </w:rPr>
      </w:pPr>
    </w:p>
    <w:p w:rsidR="0035737D" w:rsidRDefault="0035737D" w:rsidP="0035737D">
      <w:pPr>
        <w:pStyle w:val="BodyText"/>
        <w:ind w:right="185"/>
      </w:pPr>
      <w:r>
        <w:t>As soon as possible following an event that either does or has the potential to significa</w:t>
      </w:r>
      <w:r>
        <w:rPr>
          <w:rFonts w:cs="Times New Roman"/>
        </w:rPr>
        <w:t xml:space="preserve">ntly disrupt all or part of the normal operation, the </w:t>
      </w:r>
      <w:r>
        <w:t xml:space="preserve">situation must be assessed and a decision made whether or not to activate the COOP. </w:t>
      </w:r>
      <w:r>
        <w:rPr>
          <w:rFonts w:cs="Times New Roman"/>
        </w:rPr>
        <w:t>Timeliness is critical in this process to</w:t>
      </w:r>
      <w:r w:rsidR="002E0947">
        <w:rPr>
          <w:rFonts w:cs="Times New Roman"/>
        </w:rPr>
        <w:t xml:space="preserve"> prevent any compromise of the hospital’s</w:t>
      </w:r>
      <w:r>
        <w:rPr>
          <w:rFonts w:cs="Times New Roman"/>
        </w:rPr>
        <w:t xml:space="preserve"> </w:t>
      </w:r>
      <w:r>
        <w:t>essential activities. The timeliness of this assessment and decision process is particularly critical if the disruption is, or will be, caused by a local threat or disaster that requires</w:t>
      </w:r>
      <w:r>
        <w:rPr>
          <w:spacing w:val="-16"/>
        </w:rPr>
        <w:t xml:space="preserve"> </w:t>
      </w:r>
      <w:r>
        <w:t xml:space="preserve">the </w:t>
      </w:r>
      <w:r w:rsidR="002E0947">
        <w:t>community</w:t>
      </w:r>
      <w:r>
        <w:t xml:space="preserve"> to provide a robust emergency</w:t>
      </w:r>
      <w:r>
        <w:rPr>
          <w:spacing w:val="-13"/>
        </w:rPr>
        <w:t xml:space="preserve"> </w:t>
      </w:r>
      <w:r>
        <w:t>response.</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right="109"/>
      </w:pPr>
      <w:r>
        <w:rPr>
          <w:rFonts w:cs="Times New Roman"/>
        </w:rPr>
        <w:t xml:space="preserve">To </w:t>
      </w:r>
      <w:r>
        <w:rPr>
          <w:rFonts w:cs="Times New Roman"/>
          <w:spacing w:val="-1"/>
          <w:w w:val="99"/>
        </w:rPr>
        <w:t>assess</w:t>
      </w:r>
      <w:r>
        <w:rPr>
          <w:rFonts w:cs="Times New Roman"/>
          <w:w w:val="99"/>
        </w:rPr>
        <w:t xml:space="preserve"> </w:t>
      </w:r>
      <w:r>
        <w:rPr>
          <w:rFonts w:cs="Times New Roman"/>
        </w:rPr>
        <w:t xml:space="preserve">the </w:t>
      </w:r>
      <w:r>
        <w:rPr>
          <w:rFonts w:cs="Times New Roman"/>
          <w:spacing w:val="-1"/>
        </w:rPr>
        <w:t>incident’s</w:t>
      </w:r>
      <w:r w:rsidR="002E0947">
        <w:rPr>
          <w:rFonts w:cs="Times New Roman"/>
        </w:rPr>
        <w:t xml:space="preserve"> impact on </w:t>
      </w:r>
      <w:r>
        <w:rPr>
          <w:rFonts w:cs="Times New Roman"/>
        </w:rPr>
        <w:t xml:space="preserve">operations, a </w:t>
      </w:r>
      <w:r>
        <w:rPr>
          <w:rFonts w:cs="Times New Roman"/>
          <w:spacing w:val="-1"/>
        </w:rPr>
        <w:t>specific</w:t>
      </w:r>
      <w:r>
        <w:rPr>
          <w:rFonts w:cs="Times New Roman"/>
        </w:rPr>
        <w:t xml:space="preserve"> </w:t>
      </w:r>
      <w:r>
        <w:rPr>
          <w:rFonts w:cs="Times New Roman"/>
          <w:spacing w:val="-1"/>
          <w:w w:val="93"/>
        </w:rPr>
        <w:t>―incident</w:t>
      </w:r>
      <w:r>
        <w:rPr>
          <w:rFonts w:cs="Times New Roman"/>
          <w:w w:val="93"/>
        </w:rPr>
        <w:t xml:space="preserve"> </w:t>
      </w:r>
      <w:r>
        <w:rPr>
          <w:rFonts w:cs="Times New Roman"/>
          <w:spacing w:val="-1"/>
        </w:rPr>
        <w:t>assessment</w:t>
      </w:r>
      <w:r>
        <w:rPr>
          <w:rFonts w:cs="Times New Roman"/>
        </w:rPr>
        <w:t xml:space="preserve"> team‖ should be pre-identified in the COOP. This team should include senior personnel </w:t>
      </w:r>
      <w:r>
        <w:t>that represent the operation, personnel safety, and facilities management. It should be made up of persons with the knowledge to make an appropriate assessment and the authority to make ne</w:t>
      </w:r>
      <w:r w:rsidR="002E0947">
        <w:t>cessary decisions. Because the hospital</w:t>
      </w:r>
      <w:r>
        <w:t xml:space="preserve"> itself may not be available as a place for this team to meet, a pre-determined, alternate meeting site should be identified as part of the planning. The charge of this team should be to assess the nature of the disruption and estimate the expected time that normal operations will be disrupted. This assessment should include input from memb</w:t>
      </w:r>
      <w:r>
        <w:rPr>
          <w:rFonts w:cs="Times New Roman"/>
        </w:rPr>
        <w:t xml:space="preserve">ers of the </w:t>
      </w:r>
      <w:r w:rsidR="005D6F54">
        <w:rPr>
          <w:rFonts w:cs="Times New Roman"/>
        </w:rPr>
        <w:t xml:space="preserve">department </w:t>
      </w:r>
      <w:r>
        <w:t>managers regarding the areas of the operation for which they are</w:t>
      </w:r>
      <w:r>
        <w:rPr>
          <w:spacing w:val="-13"/>
        </w:rPr>
        <w:t xml:space="preserve"> </w:t>
      </w:r>
      <w:r>
        <w:t>responsible.</w:t>
      </w:r>
    </w:p>
    <w:p w:rsidR="0035737D" w:rsidRDefault="0035737D" w:rsidP="0035737D">
      <w:pPr>
        <w:rPr>
          <w:rFonts w:ascii="Times New Roman" w:eastAsia="Times New Roman" w:hAnsi="Times New Roman" w:cs="Times New Roman"/>
          <w:sz w:val="24"/>
          <w:szCs w:val="24"/>
        </w:rPr>
      </w:pPr>
    </w:p>
    <w:p w:rsidR="0035737D" w:rsidRDefault="0035737D" w:rsidP="0035737D">
      <w:pPr>
        <w:pStyle w:val="BodyText"/>
        <w:ind w:right="95"/>
      </w:pPr>
      <w:r>
        <w:rPr>
          <w:rFonts w:cs="Times New Roman"/>
        </w:rPr>
        <w:t>To facilitate assessment of the operational capability following an incident,</w:t>
      </w:r>
      <w:r>
        <w:rPr>
          <w:rFonts w:cs="Times New Roman"/>
          <w:spacing w:val="-13"/>
        </w:rPr>
        <w:t xml:space="preserve"> </w:t>
      </w:r>
      <w:r>
        <w:rPr>
          <w:rFonts w:cs="Times New Roman"/>
        </w:rPr>
        <w:t xml:space="preserve">it </w:t>
      </w:r>
      <w:r>
        <w:t xml:space="preserve">is helpful to have a preformed list of items to consider. Such a list can be used to guide and document the assessment process. Because the assessment team may have to conduct their work at an alternate site, it is essential that the list of items be readily available to them at that alternate location. As a guide, a partial list of assessment questions to consider is shown </w:t>
      </w:r>
      <w:r w:rsidR="00631E19">
        <w:t>below</w:t>
      </w:r>
      <w:r>
        <w:t>.</w:t>
      </w:r>
    </w:p>
    <w:p w:rsidR="0035737D" w:rsidRDefault="00EE0954" w:rsidP="0035737D">
      <w:pPr>
        <w:pStyle w:val="BodyText"/>
        <w:spacing w:before="52"/>
        <w:ind w:left="220" w:right="263"/>
      </w:pPr>
      <w:r>
        <w:rPr>
          <w:color w:val="FF0000"/>
        </w:rPr>
        <w:t>Department</w:t>
      </w:r>
      <w:r w:rsidR="0035737D">
        <w:t xml:space="preserve"> Assessment</w:t>
      </w:r>
      <w:r w:rsidR="0035737D">
        <w:rPr>
          <w:spacing w:val="-8"/>
        </w:rPr>
        <w:t xml:space="preserve"> </w:t>
      </w:r>
      <w:r w:rsidR="0035737D">
        <w:t>Report</w:t>
      </w:r>
    </w:p>
    <w:p w:rsidR="0035737D" w:rsidRDefault="0035737D" w:rsidP="0035737D">
      <w:pPr>
        <w:spacing w:before="7"/>
        <w:rPr>
          <w:rFonts w:ascii="Times New Roman" w:eastAsia="Times New Roman" w:hAnsi="Times New Roman" w:cs="Times New Roman"/>
          <w:sz w:val="25"/>
          <w:szCs w:val="25"/>
        </w:rPr>
      </w:pPr>
    </w:p>
    <w:tbl>
      <w:tblPr>
        <w:tblW w:w="0" w:type="auto"/>
        <w:tblInd w:w="107" w:type="dxa"/>
        <w:tblLayout w:type="fixed"/>
        <w:tblCellMar>
          <w:left w:w="0" w:type="dxa"/>
          <w:right w:w="0" w:type="dxa"/>
        </w:tblCellMar>
        <w:tblLook w:val="01E0" w:firstRow="1" w:lastRow="1" w:firstColumn="1" w:lastColumn="1" w:noHBand="0" w:noVBand="0"/>
      </w:tblPr>
      <w:tblGrid>
        <w:gridCol w:w="2953"/>
        <w:gridCol w:w="2952"/>
        <w:gridCol w:w="2953"/>
      </w:tblGrid>
      <w:tr w:rsidR="0035737D" w:rsidTr="002E115C">
        <w:trPr>
          <w:trHeight w:hRule="exact" w:val="1385"/>
        </w:trPr>
        <w:tc>
          <w:tcPr>
            <w:tcW w:w="8858" w:type="dxa"/>
            <w:gridSpan w:val="3"/>
            <w:tcBorders>
              <w:top w:val="nil"/>
              <w:left w:val="nil"/>
              <w:bottom w:val="nil"/>
              <w:right w:val="nil"/>
            </w:tcBorders>
            <w:shd w:val="clear" w:color="auto" w:fill="000000"/>
          </w:tcPr>
          <w:p w:rsidR="0035737D" w:rsidRDefault="0035737D" w:rsidP="002E115C">
            <w:pPr>
              <w:pStyle w:val="TableParagraph"/>
              <w:spacing w:before="8"/>
              <w:rPr>
                <w:rFonts w:ascii="Times New Roman" w:eastAsia="Times New Roman" w:hAnsi="Times New Roman" w:cs="Times New Roman"/>
                <w:sz w:val="23"/>
                <w:szCs w:val="23"/>
              </w:rPr>
            </w:pPr>
          </w:p>
          <w:p w:rsidR="0035737D" w:rsidRDefault="00EE0954" w:rsidP="002E115C">
            <w:pPr>
              <w:pStyle w:val="TableParagraph"/>
              <w:ind w:left="2827"/>
              <w:rPr>
                <w:rFonts w:ascii="Times New Roman" w:eastAsia="Times New Roman" w:hAnsi="Times New Roman" w:cs="Times New Roman"/>
                <w:sz w:val="24"/>
                <w:szCs w:val="24"/>
              </w:rPr>
            </w:pPr>
            <w:r>
              <w:rPr>
                <w:rFonts w:ascii="Times New Roman"/>
                <w:b/>
                <w:color w:val="FFFFFF"/>
                <w:sz w:val="24"/>
              </w:rPr>
              <w:t>Department</w:t>
            </w:r>
            <w:r>
              <w:rPr>
                <w:rFonts w:ascii="Times New Roman"/>
                <w:b/>
                <w:color w:val="FFFFFF"/>
                <w:sz w:val="24"/>
              </w:rPr>
              <w:t>’</w:t>
            </w:r>
            <w:r>
              <w:rPr>
                <w:rFonts w:ascii="Times New Roman"/>
                <w:b/>
                <w:color w:val="FFFFFF"/>
                <w:sz w:val="24"/>
              </w:rPr>
              <w:t>s</w:t>
            </w:r>
            <w:r w:rsidR="0035737D">
              <w:rPr>
                <w:rFonts w:ascii="Times New Roman"/>
                <w:b/>
                <w:color w:val="FFFFFF"/>
                <w:sz w:val="24"/>
              </w:rPr>
              <w:t xml:space="preserve"> Assessment</w:t>
            </w:r>
            <w:r w:rsidR="0035737D">
              <w:rPr>
                <w:rFonts w:ascii="Times New Roman"/>
                <w:b/>
                <w:color w:val="FFFFFF"/>
                <w:spacing w:val="-10"/>
                <w:sz w:val="24"/>
              </w:rPr>
              <w:t xml:space="preserve"> </w:t>
            </w:r>
            <w:r w:rsidR="0035737D">
              <w:rPr>
                <w:rFonts w:ascii="Times New Roman"/>
                <w:b/>
                <w:color w:val="FFFFFF"/>
                <w:sz w:val="24"/>
              </w:rPr>
              <w:t>Report</w:t>
            </w:r>
          </w:p>
          <w:p w:rsidR="0035737D" w:rsidRDefault="0035737D" w:rsidP="002E115C">
            <w:pPr>
              <w:pStyle w:val="TableParagraph"/>
              <w:spacing w:before="7"/>
              <w:rPr>
                <w:rFonts w:ascii="Times New Roman" w:eastAsia="Times New Roman" w:hAnsi="Times New Roman" w:cs="Times New Roman"/>
                <w:sz w:val="23"/>
                <w:szCs w:val="23"/>
              </w:rPr>
            </w:pPr>
          </w:p>
          <w:p w:rsidR="0035737D" w:rsidRDefault="0035737D" w:rsidP="002E115C">
            <w:pPr>
              <w:pStyle w:val="TableParagraph"/>
              <w:tabs>
                <w:tab w:val="left" w:pos="1874"/>
                <w:tab w:val="left" w:pos="3642"/>
                <w:tab w:val="left" w:pos="7801"/>
              </w:tabs>
              <w:ind w:left="108"/>
              <w:rPr>
                <w:rFonts w:ascii="Times New Roman" w:eastAsia="Times New Roman" w:hAnsi="Times New Roman" w:cs="Times New Roman"/>
                <w:sz w:val="24"/>
                <w:szCs w:val="24"/>
              </w:rPr>
            </w:pPr>
            <w:r>
              <w:rPr>
                <w:rFonts w:ascii="Times New Roman"/>
                <w:color w:val="FFFFFF"/>
                <w:spacing w:val="-1"/>
                <w:sz w:val="24"/>
              </w:rPr>
              <w:t>Date</w:t>
            </w:r>
            <w:r>
              <w:rPr>
                <w:rFonts w:ascii="Times New Roman"/>
                <w:color w:val="FFFFFF"/>
                <w:spacing w:val="-1"/>
                <w:sz w:val="24"/>
                <w:u w:val="single" w:color="FEFEFE"/>
              </w:rPr>
              <w:t xml:space="preserve"> </w:t>
            </w:r>
            <w:r>
              <w:rPr>
                <w:rFonts w:ascii="Times New Roman"/>
                <w:color w:val="FFFFFF"/>
                <w:spacing w:val="-1"/>
                <w:sz w:val="24"/>
                <w:u w:val="single" w:color="FEFEFE"/>
              </w:rPr>
              <w:tab/>
            </w:r>
            <w:r>
              <w:rPr>
                <w:rFonts w:ascii="Times New Roman"/>
                <w:color w:val="FFFFFF"/>
                <w:sz w:val="24"/>
              </w:rPr>
              <w:t>Time</w:t>
            </w:r>
            <w:r>
              <w:rPr>
                <w:rFonts w:ascii="Times New Roman"/>
                <w:color w:val="FFFFFF"/>
                <w:sz w:val="24"/>
                <w:u w:val="single" w:color="FEFEFE"/>
              </w:rPr>
              <w:t xml:space="preserve"> </w:t>
            </w:r>
            <w:r>
              <w:rPr>
                <w:rFonts w:ascii="Times New Roman"/>
                <w:color w:val="FFFFFF"/>
                <w:sz w:val="24"/>
                <w:u w:val="single" w:color="FEFEFE"/>
              </w:rPr>
              <w:tab/>
            </w:r>
            <w:r>
              <w:rPr>
                <w:rFonts w:ascii="Times New Roman"/>
                <w:color w:val="FFFFFF"/>
                <w:spacing w:val="-1"/>
                <w:sz w:val="24"/>
              </w:rPr>
              <w:t>Nature</w:t>
            </w:r>
            <w:r>
              <w:rPr>
                <w:rFonts w:ascii="Times New Roman"/>
                <w:color w:val="FFFFFF"/>
                <w:sz w:val="24"/>
              </w:rPr>
              <w:t xml:space="preserve"> of</w:t>
            </w:r>
            <w:r>
              <w:rPr>
                <w:rFonts w:ascii="Times New Roman"/>
                <w:color w:val="FFFFFF"/>
                <w:spacing w:val="9"/>
                <w:sz w:val="24"/>
              </w:rPr>
              <w:t xml:space="preserve"> </w:t>
            </w:r>
            <w:r>
              <w:rPr>
                <w:rFonts w:ascii="Times New Roman"/>
                <w:color w:val="FFFFFF"/>
                <w:spacing w:val="-1"/>
                <w:sz w:val="24"/>
              </w:rPr>
              <w:t xml:space="preserve">Incident </w:t>
            </w:r>
            <w:r>
              <w:rPr>
                <w:rFonts w:ascii="Times New Roman"/>
                <w:color w:val="FFFFFF"/>
                <w:sz w:val="24"/>
                <w:u w:val="single" w:color="FEFEFE"/>
              </w:rPr>
              <w:t xml:space="preserve"> </w:t>
            </w:r>
            <w:r>
              <w:rPr>
                <w:rFonts w:ascii="Times New Roman"/>
                <w:color w:val="FFFFFF"/>
                <w:sz w:val="24"/>
                <w:u w:val="single" w:color="FEFEFE"/>
              </w:rPr>
              <w:tab/>
            </w:r>
          </w:p>
        </w:tc>
      </w:tr>
      <w:tr w:rsidR="0035737D" w:rsidTr="002E115C">
        <w:trPr>
          <w:trHeight w:hRule="exact" w:val="286"/>
        </w:trPr>
        <w:tc>
          <w:tcPr>
            <w:tcW w:w="2953"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2E115C">
            <w:pPr>
              <w:pStyle w:val="TableParagraph"/>
              <w:spacing w:line="273" w:lineRule="exact"/>
              <w:ind w:left="883"/>
              <w:rPr>
                <w:rFonts w:ascii="Times New Roman" w:eastAsia="Times New Roman" w:hAnsi="Times New Roman" w:cs="Times New Roman"/>
                <w:sz w:val="24"/>
                <w:szCs w:val="24"/>
              </w:rPr>
            </w:pPr>
            <w:r>
              <w:rPr>
                <w:rFonts w:ascii="Times New Roman"/>
                <w:b/>
                <w:sz w:val="24"/>
              </w:rPr>
              <w:t>Assessment</w:t>
            </w:r>
          </w:p>
        </w:tc>
        <w:tc>
          <w:tcPr>
            <w:tcW w:w="2952"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2E115C">
            <w:pPr>
              <w:pStyle w:val="TableParagraph"/>
              <w:spacing w:line="273" w:lineRule="exact"/>
              <w:rPr>
                <w:rFonts w:ascii="Times New Roman" w:eastAsia="Times New Roman" w:hAnsi="Times New Roman" w:cs="Times New Roman"/>
                <w:sz w:val="24"/>
                <w:szCs w:val="24"/>
              </w:rPr>
            </w:pPr>
            <w:r>
              <w:rPr>
                <w:rFonts w:ascii="Times New Roman"/>
                <w:b/>
                <w:sz w:val="24"/>
              </w:rPr>
              <w:t>Response</w:t>
            </w:r>
          </w:p>
        </w:tc>
        <w:tc>
          <w:tcPr>
            <w:tcW w:w="2953" w:type="dxa"/>
            <w:tcBorders>
              <w:top w:val="single" w:sz="4" w:space="0" w:color="FFFFFF"/>
              <w:left w:val="single" w:sz="4" w:space="0" w:color="000000"/>
              <w:bottom w:val="single" w:sz="4" w:space="0" w:color="000000"/>
              <w:right w:val="single" w:sz="4" w:space="0" w:color="000000"/>
            </w:tcBorders>
            <w:shd w:val="clear" w:color="auto" w:fill="DFDFDF"/>
          </w:tcPr>
          <w:p w:rsidR="0035737D" w:rsidRDefault="0035737D" w:rsidP="002E115C">
            <w:pPr>
              <w:pStyle w:val="TableParagraph"/>
              <w:spacing w:line="273" w:lineRule="exact"/>
              <w:ind w:left="964"/>
              <w:rPr>
                <w:rFonts w:ascii="Times New Roman" w:eastAsia="Times New Roman" w:hAnsi="Times New Roman" w:cs="Times New Roman"/>
                <w:sz w:val="24"/>
                <w:szCs w:val="24"/>
              </w:rPr>
            </w:pPr>
            <w:r>
              <w:rPr>
                <w:rFonts w:ascii="Times New Roman"/>
                <w:b/>
                <w:sz w:val="24"/>
              </w:rPr>
              <w:t>Comment</w:t>
            </w:r>
          </w:p>
        </w:tc>
      </w:tr>
      <w:tr w:rsidR="0035737D" w:rsidTr="002E115C">
        <w:trPr>
          <w:trHeight w:hRule="exact" w:val="562"/>
        </w:trPr>
        <w:tc>
          <w:tcPr>
            <w:tcW w:w="2953" w:type="dxa"/>
            <w:tcBorders>
              <w:top w:val="single" w:sz="4" w:space="0" w:color="000000"/>
              <w:left w:val="single" w:sz="4" w:space="0" w:color="000000"/>
              <w:bottom w:val="single" w:sz="4" w:space="0" w:color="000000"/>
              <w:right w:val="single" w:sz="4" w:space="0" w:color="000000"/>
            </w:tcBorders>
          </w:tcPr>
          <w:p w:rsidR="0035737D" w:rsidRDefault="0035737D" w:rsidP="002E0947">
            <w:pPr>
              <w:pStyle w:val="TableParagraph"/>
              <w:ind w:left="103" w:right="319"/>
              <w:rPr>
                <w:rFonts w:ascii="Times New Roman" w:eastAsia="Times New Roman" w:hAnsi="Times New Roman" w:cs="Times New Roman"/>
                <w:sz w:val="24"/>
                <w:szCs w:val="24"/>
              </w:rPr>
            </w:pPr>
            <w:r>
              <w:rPr>
                <w:rFonts w:ascii="Times New Roman"/>
                <w:sz w:val="24"/>
              </w:rPr>
              <w:t>What functions have been</w:t>
            </w:r>
            <w:r>
              <w:rPr>
                <w:rFonts w:ascii="Times New Roman"/>
                <w:spacing w:val="-4"/>
                <w:sz w:val="24"/>
              </w:rPr>
              <w:t xml:space="preserve"> </w:t>
            </w:r>
            <w:r>
              <w:rPr>
                <w:rFonts w:ascii="Times New Roman"/>
                <w:sz w:val="24"/>
              </w:rPr>
              <w:t>affected?</w:t>
            </w:r>
          </w:p>
        </w:tc>
        <w:tc>
          <w:tcPr>
            <w:tcW w:w="2952"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2953"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2E115C">
        <w:trPr>
          <w:trHeight w:hRule="exact" w:val="841"/>
        </w:trPr>
        <w:tc>
          <w:tcPr>
            <w:tcW w:w="295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ind w:left="103" w:right="293"/>
              <w:rPr>
                <w:rFonts w:ascii="Times New Roman" w:eastAsia="Times New Roman" w:hAnsi="Times New Roman" w:cs="Times New Roman"/>
                <w:sz w:val="24"/>
                <w:szCs w:val="24"/>
              </w:rPr>
            </w:pPr>
            <w:r>
              <w:rPr>
                <w:rFonts w:ascii="Times New Roman"/>
                <w:sz w:val="24"/>
              </w:rPr>
              <w:t>Have the local fire and/or police departments been contacted (if</w:t>
            </w:r>
            <w:r>
              <w:rPr>
                <w:rFonts w:ascii="Times New Roman"/>
                <w:spacing w:val="-5"/>
                <w:sz w:val="24"/>
              </w:rPr>
              <w:t xml:space="preserve"> </w:t>
            </w:r>
            <w:r>
              <w:rPr>
                <w:rFonts w:ascii="Times New Roman"/>
                <w:sz w:val="24"/>
              </w:rPr>
              <w:t>appropriate)?</w:t>
            </w:r>
          </w:p>
        </w:tc>
        <w:tc>
          <w:tcPr>
            <w:tcW w:w="2952"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70" w:lineRule="exact"/>
              <w:ind w:left="163"/>
              <w:rPr>
                <w:rFonts w:ascii="Times New Roman" w:eastAsia="Times New Roman" w:hAnsi="Times New Roman" w:cs="Times New Roman"/>
                <w:sz w:val="24"/>
                <w:szCs w:val="24"/>
              </w:rPr>
            </w:pPr>
            <w:r>
              <w:rPr>
                <w:rFonts w:ascii="Times New Roman"/>
                <w:sz w:val="24"/>
              </w:rPr>
              <w:t>Yes   No</w:t>
            </w:r>
            <w:r>
              <w:rPr>
                <w:rFonts w:ascii="Times New Roman"/>
                <w:spacing w:val="56"/>
                <w:sz w:val="24"/>
              </w:rPr>
              <w:t xml:space="preserve"> </w:t>
            </w:r>
            <w:r>
              <w:rPr>
                <w:rFonts w:ascii="Times New Roman"/>
                <w:sz w:val="24"/>
              </w:rPr>
              <w:t>Unknown</w:t>
            </w:r>
          </w:p>
        </w:tc>
        <w:tc>
          <w:tcPr>
            <w:tcW w:w="2953"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2E115C">
        <w:trPr>
          <w:trHeight w:hRule="exact" w:val="562"/>
        </w:trPr>
        <w:tc>
          <w:tcPr>
            <w:tcW w:w="2953" w:type="dxa"/>
            <w:tcBorders>
              <w:top w:val="single" w:sz="4" w:space="0" w:color="000000"/>
              <w:left w:val="single" w:sz="4" w:space="0" w:color="000000"/>
              <w:bottom w:val="single" w:sz="4" w:space="0" w:color="000000"/>
              <w:right w:val="single" w:sz="4" w:space="0" w:color="000000"/>
            </w:tcBorders>
          </w:tcPr>
          <w:p w:rsidR="0035737D" w:rsidRDefault="0035737D" w:rsidP="002E0947">
            <w:pPr>
              <w:pStyle w:val="TableParagraph"/>
              <w:ind w:left="103" w:right="213"/>
              <w:rPr>
                <w:rFonts w:ascii="Times New Roman" w:eastAsia="Times New Roman" w:hAnsi="Times New Roman" w:cs="Times New Roman"/>
                <w:sz w:val="24"/>
                <w:szCs w:val="24"/>
              </w:rPr>
            </w:pPr>
            <w:r>
              <w:rPr>
                <w:rFonts w:ascii="Times New Roman"/>
                <w:sz w:val="24"/>
              </w:rPr>
              <w:t xml:space="preserve">Has the </w:t>
            </w:r>
            <w:r w:rsidR="002E0947">
              <w:rPr>
                <w:rFonts w:ascii="Times New Roman"/>
                <w:sz w:val="24"/>
              </w:rPr>
              <w:t xml:space="preserve">hospital </w:t>
            </w:r>
            <w:r>
              <w:rPr>
                <w:rFonts w:ascii="Times New Roman"/>
                <w:sz w:val="24"/>
              </w:rPr>
              <w:t>declared</w:t>
            </w:r>
            <w:r>
              <w:rPr>
                <w:rFonts w:ascii="Times New Roman"/>
                <w:spacing w:val="-5"/>
                <w:sz w:val="24"/>
              </w:rPr>
              <w:t xml:space="preserve"> </w:t>
            </w:r>
            <w:r>
              <w:rPr>
                <w:rFonts w:ascii="Times New Roman"/>
                <w:sz w:val="24"/>
              </w:rPr>
              <w:t>an emergency?</w:t>
            </w:r>
          </w:p>
        </w:tc>
        <w:tc>
          <w:tcPr>
            <w:tcW w:w="2952"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63"/>
              <w:rPr>
                <w:rFonts w:ascii="Times New Roman" w:eastAsia="Times New Roman" w:hAnsi="Times New Roman" w:cs="Times New Roman"/>
                <w:sz w:val="24"/>
                <w:szCs w:val="24"/>
              </w:rPr>
            </w:pPr>
            <w:r>
              <w:rPr>
                <w:rFonts w:ascii="Times New Roman"/>
                <w:sz w:val="24"/>
              </w:rPr>
              <w:t>Yes   No</w:t>
            </w:r>
            <w:r>
              <w:rPr>
                <w:rFonts w:ascii="Times New Roman"/>
                <w:spacing w:val="56"/>
                <w:sz w:val="24"/>
              </w:rPr>
              <w:t xml:space="preserve"> </w:t>
            </w:r>
            <w:r>
              <w:rPr>
                <w:rFonts w:ascii="Times New Roman"/>
                <w:sz w:val="24"/>
              </w:rPr>
              <w:t>Unknown</w:t>
            </w:r>
          </w:p>
        </w:tc>
        <w:tc>
          <w:tcPr>
            <w:tcW w:w="2953"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2E115C">
        <w:trPr>
          <w:trHeight w:hRule="exact" w:val="562"/>
        </w:trPr>
        <w:tc>
          <w:tcPr>
            <w:tcW w:w="295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ind w:left="103" w:right="394"/>
              <w:rPr>
                <w:rFonts w:ascii="Times New Roman" w:eastAsia="Times New Roman" w:hAnsi="Times New Roman" w:cs="Times New Roman"/>
                <w:sz w:val="24"/>
                <w:szCs w:val="24"/>
              </w:rPr>
            </w:pPr>
            <w:r>
              <w:rPr>
                <w:rFonts w:ascii="Times New Roman"/>
                <w:sz w:val="24"/>
              </w:rPr>
              <w:t>Has the alternate</w:t>
            </w:r>
            <w:r>
              <w:rPr>
                <w:rFonts w:ascii="Times New Roman"/>
                <w:spacing w:val="-8"/>
                <w:sz w:val="24"/>
              </w:rPr>
              <w:t xml:space="preserve"> </w:t>
            </w:r>
            <w:r>
              <w:rPr>
                <w:rFonts w:ascii="Times New Roman"/>
                <w:sz w:val="24"/>
              </w:rPr>
              <w:t>location been</w:t>
            </w:r>
            <w:r>
              <w:rPr>
                <w:rFonts w:ascii="Times New Roman"/>
                <w:spacing w:val="-3"/>
                <w:sz w:val="24"/>
              </w:rPr>
              <w:t xml:space="preserve"> </w:t>
            </w:r>
            <w:r>
              <w:rPr>
                <w:rFonts w:ascii="Times New Roman"/>
                <w:sz w:val="24"/>
              </w:rPr>
              <w:t>activated?</w:t>
            </w:r>
          </w:p>
        </w:tc>
        <w:tc>
          <w:tcPr>
            <w:tcW w:w="2952"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63"/>
              <w:rPr>
                <w:rFonts w:ascii="Times New Roman" w:eastAsia="Times New Roman" w:hAnsi="Times New Roman" w:cs="Times New Roman"/>
                <w:sz w:val="24"/>
                <w:szCs w:val="24"/>
              </w:rPr>
            </w:pPr>
            <w:r>
              <w:rPr>
                <w:rFonts w:ascii="Times New Roman"/>
                <w:sz w:val="24"/>
              </w:rPr>
              <w:t>Yes   No</w:t>
            </w:r>
            <w:r>
              <w:rPr>
                <w:rFonts w:ascii="Times New Roman"/>
                <w:spacing w:val="56"/>
                <w:sz w:val="24"/>
              </w:rPr>
              <w:t xml:space="preserve"> </w:t>
            </w:r>
            <w:r>
              <w:rPr>
                <w:rFonts w:ascii="Times New Roman"/>
                <w:sz w:val="24"/>
              </w:rPr>
              <w:t>Unknown</w:t>
            </w:r>
          </w:p>
        </w:tc>
        <w:tc>
          <w:tcPr>
            <w:tcW w:w="2953"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2E115C">
        <w:trPr>
          <w:trHeight w:hRule="exact" w:val="1390"/>
        </w:trPr>
        <w:tc>
          <w:tcPr>
            <w:tcW w:w="295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ind w:left="103" w:right="165"/>
              <w:rPr>
                <w:rFonts w:ascii="Times New Roman" w:eastAsia="Times New Roman" w:hAnsi="Times New Roman" w:cs="Times New Roman"/>
                <w:sz w:val="24"/>
                <w:szCs w:val="24"/>
              </w:rPr>
            </w:pPr>
            <w:r>
              <w:rPr>
                <w:rFonts w:ascii="Times New Roman"/>
                <w:sz w:val="24"/>
              </w:rPr>
              <w:lastRenderedPageBreak/>
              <w:t>Has the emergency management department been notified for the activation of the emergency operation</w:t>
            </w:r>
            <w:r>
              <w:rPr>
                <w:rFonts w:ascii="Times New Roman"/>
                <w:spacing w:val="-4"/>
                <w:sz w:val="24"/>
              </w:rPr>
              <w:t xml:space="preserve"> </w:t>
            </w:r>
            <w:r>
              <w:rPr>
                <w:rFonts w:ascii="Times New Roman"/>
                <w:sz w:val="24"/>
              </w:rPr>
              <w:t>center?</w:t>
            </w:r>
          </w:p>
        </w:tc>
        <w:tc>
          <w:tcPr>
            <w:tcW w:w="2952"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63"/>
              <w:rPr>
                <w:rFonts w:ascii="Times New Roman" w:eastAsia="Times New Roman" w:hAnsi="Times New Roman" w:cs="Times New Roman"/>
                <w:sz w:val="24"/>
                <w:szCs w:val="24"/>
              </w:rPr>
            </w:pPr>
            <w:r>
              <w:rPr>
                <w:rFonts w:ascii="Times New Roman"/>
                <w:sz w:val="24"/>
              </w:rPr>
              <w:t>Yes   No</w:t>
            </w:r>
            <w:r>
              <w:rPr>
                <w:rFonts w:ascii="Times New Roman"/>
                <w:spacing w:val="56"/>
                <w:sz w:val="24"/>
              </w:rPr>
              <w:t xml:space="preserve"> </w:t>
            </w:r>
            <w:r>
              <w:rPr>
                <w:rFonts w:ascii="Times New Roman"/>
                <w:sz w:val="24"/>
              </w:rPr>
              <w:t>Unknown</w:t>
            </w:r>
          </w:p>
        </w:tc>
        <w:tc>
          <w:tcPr>
            <w:tcW w:w="2953"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2E115C">
        <w:trPr>
          <w:trHeight w:hRule="exact" w:val="562"/>
        </w:trPr>
        <w:tc>
          <w:tcPr>
            <w:tcW w:w="295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ind w:left="103" w:right="188"/>
              <w:rPr>
                <w:rFonts w:ascii="Times New Roman" w:eastAsia="Times New Roman" w:hAnsi="Times New Roman" w:cs="Times New Roman"/>
                <w:sz w:val="24"/>
                <w:szCs w:val="24"/>
              </w:rPr>
            </w:pPr>
            <w:r>
              <w:rPr>
                <w:rFonts w:ascii="Times New Roman"/>
                <w:sz w:val="24"/>
              </w:rPr>
              <w:t>Has the agency real estate management been</w:t>
            </w:r>
            <w:r>
              <w:rPr>
                <w:rFonts w:ascii="Times New Roman"/>
                <w:spacing w:val="-6"/>
                <w:sz w:val="24"/>
              </w:rPr>
              <w:t xml:space="preserve"> </w:t>
            </w:r>
            <w:r>
              <w:rPr>
                <w:rFonts w:ascii="Times New Roman"/>
                <w:sz w:val="24"/>
              </w:rPr>
              <w:t>notified?</w:t>
            </w:r>
          </w:p>
        </w:tc>
        <w:tc>
          <w:tcPr>
            <w:tcW w:w="2952"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63"/>
              <w:rPr>
                <w:rFonts w:ascii="Times New Roman" w:eastAsia="Times New Roman" w:hAnsi="Times New Roman" w:cs="Times New Roman"/>
                <w:sz w:val="24"/>
                <w:szCs w:val="24"/>
              </w:rPr>
            </w:pPr>
            <w:r>
              <w:rPr>
                <w:rFonts w:ascii="Times New Roman"/>
                <w:sz w:val="24"/>
              </w:rPr>
              <w:t>Yes   No</w:t>
            </w:r>
            <w:r>
              <w:rPr>
                <w:rFonts w:ascii="Times New Roman"/>
                <w:spacing w:val="56"/>
                <w:sz w:val="24"/>
              </w:rPr>
              <w:t xml:space="preserve"> </w:t>
            </w:r>
            <w:r>
              <w:rPr>
                <w:rFonts w:ascii="Times New Roman"/>
                <w:sz w:val="24"/>
              </w:rPr>
              <w:t>Unknown</w:t>
            </w:r>
          </w:p>
        </w:tc>
        <w:tc>
          <w:tcPr>
            <w:tcW w:w="2953" w:type="dxa"/>
            <w:tcBorders>
              <w:top w:val="single" w:sz="4" w:space="0" w:color="000000"/>
              <w:left w:val="single" w:sz="4" w:space="0" w:color="000000"/>
              <w:bottom w:val="single" w:sz="4" w:space="0" w:color="000000"/>
              <w:right w:val="single" w:sz="4" w:space="0" w:color="000000"/>
            </w:tcBorders>
          </w:tcPr>
          <w:p w:rsidR="0035737D" w:rsidRDefault="0035737D" w:rsidP="002E115C"/>
        </w:tc>
      </w:tr>
      <w:tr w:rsidR="0035737D" w:rsidTr="002E115C">
        <w:trPr>
          <w:trHeight w:hRule="exact" w:val="286"/>
        </w:trPr>
        <w:tc>
          <w:tcPr>
            <w:tcW w:w="2953" w:type="dxa"/>
            <w:tcBorders>
              <w:top w:val="single" w:sz="4" w:space="0" w:color="000000"/>
              <w:left w:val="single" w:sz="4" w:space="0" w:color="000000"/>
              <w:bottom w:val="single" w:sz="4" w:space="0" w:color="000000"/>
              <w:right w:val="single" w:sz="4" w:space="0" w:color="000000"/>
            </w:tcBorders>
          </w:tcPr>
          <w:p w:rsidR="0035737D" w:rsidRDefault="0035737D" w:rsidP="002E115C">
            <w:pPr>
              <w:pStyle w:val="TableParagraph"/>
              <w:spacing w:line="268" w:lineRule="exact"/>
              <w:ind w:left="103"/>
              <w:rPr>
                <w:rFonts w:ascii="Times New Roman" w:eastAsia="Times New Roman" w:hAnsi="Times New Roman" w:cs="Times New Roman"/>
                <w:sz w:val="24"/>
                <w:szCs w:val="24"/>
              </w:rPr>
            </w:pPr>
            <w:r>
              <w:rPr>
                <w:rFonts w:ascii="Times New Roman"/>
                <w:sz w:val="24"/>
              </w:rPr>
              <w:t>Other</w:t>
            </w:r>
          </w:p>
        </w:tc>
        <w:tc>
          <w:tcPr>
            <w:tcW w:w="2952" w:type="dxa"/>
            <w:tcBorders>
              <w:top w:val="single" w:sz="4" w:space="0" w:color="000000"/>
              <w:left w:val="single" w:sz="4" w:space="0" w:color="000000"/>
              <w:bottom w:val="single" w:sz="4" w:space="0" w:color="000000"/>
              <w:right w:val="single" w:sz="4" w:space="0" w:color="000000"/>
            </w:tcBorders>
          </w:tcPr>
          <w:p w:rsidR="0035737D" w:rsidRDefault="0035737D" w:rsidP="002E115C"/>
        </w:tc>
        <w:tc>
          <w:tcPr>
            <w:tcW w:w="2953" w:type="dxa"/>
            <w:tcBorders>
              <w:top w:val="single" w:sz="4" w:space="0" w:color="000000"/>
              <w:left w:val="single" w:sz="4" w:space="0" w:color="000000"/>
              <w:bottom w:val="single" w:sz="4" w:space="0" w:color="000000"/>
              <w:right w:val="single" w:sz="4" w:space="0" w:color="000000"/>
            </w:tcBorders>
          </w:tcPr>
          <w:p w:rsidR="0035737D" w:rsidRDefault="0035737D" w:rsidP="002E115C"/>
        </w:tc>
      </w:tr>
    </w:tbl>
    <w:p w:rsidR="0035737D" w:rsidRDefault="0035737D" w:rsidP="0035737D">
      <w:pPr>
        <w:rPr>
          <w:rFonts w:ascii="Times New Roman" w:eastAsia="Times New Roman" w:hAnsi="Times New Roman" w:cs="Times New Roman"/>
          <w:sz w:val="20"/>
          <w:szCs w:val="20"/>
        </w:rPr>
      </w:pPr>
    </w:p>
    <w:p w:rsidR="0035737D" w:rsidRDefault="0035737D" w:rsidP="0035737D">
      <w:pPr>
        <w:spacing w:before="7"/>
        <w:rPr>
          <w:rFonts w:ascii="Times New Roman" w:eastAsia="Times New Roman" w:hAnsi="Times New Roman" w:cs="Times New Roman"/>
          <w:sz w:val="18"/>
          <w:szCs w:val="18"/>
        </w:rPr>
      </w:pPr>
    </w:p>
    <w:p w:rsidR="0035737D" w:rsidRDefault="0035737D" w:rsidP="0035737D">
      <w:pPr>
        <w:pStyle w:val="Heading2"/>
        <w:spacing w:before="69"/>
        <w:ind w:left="220" w:right="263" w:firstLine="0"/>
        <w:rPr>
          <w:b w:val="0"/>
          <w:bCs w:val="0"/>
        </w:rPr>
      </w:pPr>
      <w:r>
        <w:t>Arrangements for</w:t>
      </w:r>
      <w:r>
        <w:rPr>
          <w:spacing w:val="-6"/>
        </w:rPr>
        <w:t xml:space="preserve"> </w:t>
      </w:r>
      <w:r>
        <w:t>Assistance</w:t>
      </w:r>
    </w:p>
    <w:p w:rsidR="0035737D" w:rsidRDefault="0035737D" w:rsidP="0035737D">
      <w:pPr>
        <w:pStyle w:val="BodyText"/>
        <w:ind w:left="220" w:right="257"/>
      </w:pPr>
      <w:r>
        <w:t xml:space="preserve">An effective COOP requires that clearly defined, well-documented arrangements be made with each alternative </w:t>
      </w:r>
      <w:r w:rsidR="005D6F54">
        <w:t xml:space="preserve">site </w:t>
      </w:r>
      <w:r>
        <w:t xml:space="preserve">agreeing to assist if the </w:t>
      </w:r>
      <w:r w:rsidR="00A9260A">
        <w:t>hospital</w:t>
      </w:r>
      <w:r>
        <w:t xml:space="preserve"> becomes threatened or disrupted. Such arrangements may include different types of formal agreements. The agreement used will depend on the nature and duration of the assistance requested and the legal and policy issues that must be considered by the institutions involved. While such formal agreements are difficult to construct because they have to accommodate the statutory and policy requirements of differing</w:t>
      </w:r>
      <w:r>
        <w:rPr>
          <w:spacing w:val="-17"/>
        </w:rPr>
        <w:t xml:space="preserve"> </w:t>
      </w:r>
      <w:r>
        <w:t>jurisdictions and institutions, they are nevertheless essential to ensure the timeliness of assistance in the face of an unexpected emergency. The following are examples of assistance agreements:</w:t>
      </w:r>
    </w:p>
    <w:p w:rsidR="0035737D" w:rsidRDefault="0035737D" w:rsidP="0035737D">
      <w:pPr>
        <w:spacing w:before="5"/>
        <w:rPr>
          <w:rFonts w:ascii="Times New Roman" w:eastAsia="Times New Roman" w:hAnsi="Times New Roman" w:cs="Times New Roman"/>
          <w:sz w:val="21"/>
          <w:szCs w:val="21"/>
        </w:rPr>
      </w:pPr>
    </w:p>
    <w:p w:rsidR="0035737D" w:rsidRDefault="0035737D" w:rsidP="0035737D">
      <w:pPr>
        <w:pStyle w:val="Heading2"/>
        <w:numPr>
          <w:ilvl w:val="0"/>
          <w:numId w:val="4"/>
        </w:numPr>
        <w:tabs>
          <w:tab w:val="left" w:pos="941"/>
        </w:tabs>
        <w:rPr>
          <w:b w:val="0"/>
          <w:bCs w:val="0"/>
        </w:rPr>
      </w:pPr>
      <w:r>
        <w:t>Memoranda of Understanding</w:t>
      </w:r>
      <w:r>
        <w:rPr>
          <w:spacing w:val="-6"/>
        </w:rPr>
        <w:t xml:space="preserve"> </w:t>
      </w:r>
      <w:r>
        <w:t>(MOU)</w:t>
      </w:r>
    </w:p>
    <w:p w:rsidR="0035737D" w:rsidRDefault="0035737D" w:rsidP="0035737D">
      <w:pPr>
        <w:pStyle w:val="BodyText"/>
        <w:spacing w:before="52"/>
        <w:ind w:left="580" w:right="690"/>
      </w:pPr>
      <w:r>
        <w:t>This may be used for short term assistance for defined services. No funds may</w:t>
      </w:r>
      <w:r>
        <w:rPr>
          <w:spacing w:val="-15"/>
        </w:rPr>
        <w:t xml:space="preserve"> </w:t>
      </w:r>
      <w:r>
        <w:t>be involved in this type of</w:t>
      </w:r>
      <w:r>
        <w:rPr>
          <w:spacing w:val="-7"/>
        </w:rPr>
        <w:t xml:space="preserve"> </w:t>
      </w:r>
      <w:r>
        <w:t>assistance;</w:t>
      </w:r>
    </w:p>
    <w:p w:rsidR="0035737D" w:rsidRDefault="0035737D" w:rsidP="0035737D">
      <w:pPr>
        <w:pStyle w:val="Heading2"/>
        <w:numPr>
          <w:ilvl w:val="0"/>
          <w:numId w:val="3"/>
        </w:numPr>
        <w:tabs>
          <w:tab w:val="left" w:pos="801"/>
        </w:tabs>
        <w:spacing w:before="39"/>
        <w:rPr>
          <w:b w:val="0"/>
          <w:bCs w:val="0"/>
        </w:rPr>
      </w:pPr>
      <w:r>
        <w:t>Memoranda of Agreement</w:t>
      </w:r>
      <w:r>
        <w:rPr>
          <w:spacing w:val="-10"/>
        </w:rPr>
        <w:t xml:space="preserve"> </w:t>
      </w:r>
      <w:r>
        <w:t>(MOA)</w:t>
      </w:r>
    </w:p>
    <w:p w:rsidR="0035737D" w:rsidRDefault="0035737D" w:rsidP="0035737D">
      <w:pPr>
        <w:pStyle w:val="BodyText"/>
        <w:spacing w:before="52"/>
        <w:ind w:left="440" w:right="213"/>
      </w:pPr>
      <w:r>
        <w:t>This may be used for long term assistance for defined services and set</w:t>
      </w:r>
      <w:r>
        <w:rPr>
          <w:spacing w:val="-16"/>
        </w:rPr>
        <w:t xml:space="preserve"> </w:t>
      </w:r>
      <w:r>
        <w:t>funding.</w:t>
      </w:r>
    </w:p>
    <w:p w:rsidR="0035737D" w:rsidRDefault="0035737D" w:rsidP="0035737D">
      <w:pPr>
        <w:spacing w:before="5"/>
        <w:rPr>
          <w:rFonts w:ascii="Times New Roman" w:eastAsia="Times New Roman" w:hAnsi="Times New Roman" w:cs="Times New Roman"/>
          <w:sz w:val="21"/>
          <w:szCs w:val="21"/>
        </w:rPr>
      </w:pPr>
    </w:p>
    <w:p w:rsidR="0035737D" w:rsidRDefault="0035737D" w:rsidP="0035737D">
      <w:pPr>
        <w:pStyle w:val="Heading2"/>
        <w:numPr>
          <w:ilvl w:val="0"/>
          <w:numId w:val="3"/>
        </w:numPr>
        <w:tabs>
          <w:tab w:val="left" w:pos="801"/>
        </w:tabs>
        <w:rPr>
          <w:b w:val="0"/>
          <w:bCs w:val="0"/>
        </w:rPr>
      </w:pPr>
      <w:r>
        <w:t>Contracts</w:t>
      </w:r>
    </w:p>
    <w:p w:rsidR="0035737D" w:rsidRDefault="0035737D" w:rsidP="0035737D">
      <w:pPr>
        <w:pStyle w:val="BodyText"/>
        <w:spacing w:before="52"/>
        <w:ind w:left="440" w:right="1104"/>
      </w:pPr>
      <w:r>
        <w:t>These often involve routine assistance for long term timeframes. Funding</w:t>
      </w:r>
      <w:r>
        <w:rPr>
          <w:spacing w:val="-16"/>
        </w:rPr>
        <w:t xml:space="preserve"> </w:t>
      </w:r>
      <w:r>
        <w:t>is established;</w:t>
      </w:r>
    </w:p>
    <w:p w:rsidR="0035737D" w:rsidRDefault="0035737D" w:rsidP="0035737D">
      <w:pPr>
        <w:spacing w:before="5"/>
        <w:rPr>
          <w:rFonts w:ascii="Times New Roman" w:eastAsia="Times New Roman" w:hAnsi="Times New Roman" w:cs="Times New Roman"/>
          <w:sz w:val="21"/>
          <w:szCs w:val="21"/>
        </w:rPr>
      </w:pPr>
    </w:p>
    <w:p w:rsidR="0035737D" w:rsidRDefault="0035737D" w:rsidP="0035737D">
      <w:pPr>
        <w:pStyle w:val="Heading2"/>
        <w:numPr>
          <w:ilvl w:val="0"/>
          <w:numId w:val="3"/>
        </w:numPr>
        <w:tabs>
          <w:tab w:val="left" w:pos="801"/>
        </w:tabs>
        <w:rPr>
          <w:b w:val="0"/>
          <w:bCs w:val="0"/>
        </w:rPr>
      </w:pPr>
      <w:r>
        <w:t>Purchase Orders</w:t>
      </w:r>
      <w:r>
        <w:rPr>
          <w:spacing w:val="-10"/>
        </w:rPr>
        <w:t xml:space="preserve"> </w:t>
      </w:r>
      <w:r>
        <w:t>(PO)</w:t>
      </w:r>
    </w:p>
    <w:p w:rsidR="0035737D" w:rsidRDefault="0035737D" w:rsidP="0035737D">
      <w:pPr>
        <w:pStyle w:val="BodyText"/>
        <w:spacing w:before="52"/>
        <w:ind w:left="440" w:right="82"/>
      </w:pPr>
      <w:r>
        <w:t>These documents constitute a legal offer to buy products or services with agreed-upon prices. POs are issued by a buyer to a seller and constitute a once-off contract once accepted by the seller;</w:t>
      </w:r>
      <w:r>
        <w:rPr>
          <w:spacing w:val="-4"/>
        </w:rPr>
        <w:t xml:space="preserve"> </w:t>
      </w:r>
      <w:r>
        <w:t>and</w:t>
      </w:r>
    </w:p>
    <w:p w:rsidR="0035737D" w:rsidRDefault="0035737D" w:rsidP="0035737D">
      <w:pPr>
        <w:pStyle w:val="Heading2"/>
        <w:numPr>
          <w:ilvl w:val="0"/>
          <w:numId w:val="3"/>
        </w:numPr>
        <w:tabs>
          <w:tab w:val="left" w:pos="801"/>
        </w:tabs>
        <w:rPr>
          <w:b w:val="0"/>
          <w:bCs w:val="0"/>
        </w:rPr>
      </w:pPr>
      <w:r>
        <w:t>Emergency Management Assistance Compact</w:t>
      </w:r>
      <w:r>
        <w:rPr>
          <w:spacing w:val="-17"/>
        </w:rPr>
        <w:t xml:space="preserve"> </w:t>
      </w:r>
      <w:r>
        <w:t>(EMAC)</w:t>
      </w:r>
    </w:p>
    <w:p w:rsidR="0035737D" w:rsidRDefault="0035737D" w:rsidP="0035737D">
      <w:pPr>
        <w:pStyle w:val="BodyText"/>
        <w:spacing w:before="54"/>
        <w:ind w:left="440" w:right="403"/>
      </w:pPr>
      <w:r>
        <w:t>This is an interstate mutual aid agreement for use during emergencies provides a mechanism for sharing personnel, resources, equipment and</w:t>
      </w:r>
      <w:r>
        <w:rPr>
          <w:spacing w:val="-14"/>
        </w:rPr>
        <w:t xml:space="preserve"> </w:t>
      </w:r>
      <w:r>
        <w:t>assets.</w:t>
      </w:r>
      <w:r w:rsidR="002E0947">
        <w:t xml:space="preserve">  For more</w:t>
      </w:r>
    </w:p>
    <w:p w:rsidR="0035737D" w:rsidRDefault="0035737D" w:rsidP="0035737D">
      <w:pPr>
        <w:pStyle w:val="BodyText"/>
        <w:spacing w:before="54"/>
        <w:ind w:left="440" w:right="403"/>
      </w:pPr>
      <w:r>
        <w:t>information on this, talk to your Emergency Preparedness Team for the hospital.</w:t>
      </w:r>
    </w:p>
    <w:p w:rsidR="0035737D" w:rsidRDefault="0035737D" w:rsidP="0035737D">
      <w:pPr>
        <w:spacing w:before="5"/>
        <w:rPr>
          <w:rFonts w:ascii="Times New Roman" w:eastAsia="Times New Roman" w:hAnsi="Times New Roman" w:cs="Times New Roman"/>
          <w:sz w:val="9"/>
          <w:szCs w:val="9"/>
        </w:rPr>
      </w:pPr>
    </w:p>
    <w:p w:rsidR="007F1E18" w:rsidRDefault="007F1E18" w:rsidP="00CE5CB5">
      <w:pPr>
        <w:pStyle w:val="Heading2"/>
        <w:tabs>
          <w:tab w:val="left" w:pos="941"/>
        </w:tabs>
        <w:spacing w:before="69"/>
        <w:ind w:left="0" w:firstLine="4230"/>
      </w:pPr>
      <w:bookmarkStart w:id="20" w:name="_TOC_250000"/>
    </w:p>
    <w:p w:rsidR="007F1E18" w:rsidRDefault="007F1E18" w:rsidP="007F1E18">
      <w:pPr>
        <w:pStyle w:val="Heading2"/>
        <w:tabs>
          <w:tab w:val="left" w:pos="941"/>
        </w:tabs>
        <w:spacing w:before="69"/>
        <w:ind w:left="0" w:firstLine="4230"/>
        <w:jc w:val="both"/>
      </w:pPr>
    </w:p>
    <w:p w:rsidR="007F1E18" w:rsidRDefault="007F1E18" w:rsidP="007F1E18">
      <w:pPr>
        <w:pStyle w:val="Heading2"/>
        <w:tabs>
          <w:tab w:val="left" w:pos="941"/>
        </w:tabs>
        <w:spacing w:before="69"/>
        <w:ind w:left="0" w:firstLine="4230"/>
        <w:jc w:val="both"/>
      </w:pPr>
    </w:p>
    <w:p w:rsidR="007F1E18" w:rsidRDefault="007F1E18" w:rsidP="007F1E18">
      <w:pPr>
        <w:pStyle w:val="Heading2"/>
        <w:tabs>
          <w:tab w:val="left" w:pos="941"/>
        </w:tabs>
        <w:spacing w:before="69"/>
        <w:ind w:left="0" w:firstLine="4230"/>
        <w:jc w:val="both"/>
      </w:pPr>
    </w:p>
    <w:bookmarkEnd w:id="20"/>
    <w:p w:rsidR="00CE5CB5" w:rsidRDefault="007F1E18" w:rsidP="007F1E18">
      <w:pPr>
        <w:spacing w:before="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ACRONYMS</w:t>
      </w:r>
    </w:p>
    <w:p w:rsidR="00CE5CB5" w:rsidRDefault="00CE5CB5" w:rsidP="00CE5CB5">
      <w:pPr>
        <w:pStyle w:val="BodyText"/>
        <w:ind w:left="220" w:right="627"/>
      </w:pPr>
      <w:r>
        <w:t>This list should include acronyms used throughout the Continuity Plan and within the continuity of operations community. The following are acronyms used in this</w:t>
      </w:r>
      <w:r>
        <w:rPr>
          <w:spacing w:val="-17"/>
        </w:rPr>
        <w:t xml:space="preserve"> </w:t>
      </w:r>
      <w:r>
        <w:t>FCD.</w:t>
      </w:r>
    </w:p>
    <w:p w:rsidR="00CE5CB5" w:rsidRDefault="00CE5CB5" w:rsidP="00CE5CB5">
      <w:pPr>
        <w:rPr>
          <w:rFonts w:ascii="Times New Roman" w:eastAsia="Times New Roman" w:hAnsi="Times New Roman" w:cs="Times New Roman"/>
          <w:sz w:val="20"/>
          <w:szCs w:val="20"/>
        </w:rPr>
      </w:pPr>
    </w:p>
    <w:p w:rsidR="00CE5CB5" w:rsidRDefault="00CE5CB5" w:rsidP="00CE5CB5">
      <w:pPr>
        <w:spacing w:before="8"/>
        <w:rPr>
          <w:rFonts w:ascii="Times New Roman" w:eastAsia="Times New Roman" w:hAnsi="Times New Roman" w:cs="Times New Roman"/>
          <w:sz w:val="28"/>
          <w:szCs w:val="28"/>
        </w:rPr>
      </w:pPr>
    </w:p>
    <w:tbl>
      <w:tblPr>
        <w:tblW w:w="0" w:type="auto"/>
        <w:tblInd w:w="107" w:type="dxa"/>
        <w:tblLayout w:type="fixed"/>
        <w:tblCellMar>
          <w:left w:w="0" w:type="dxa"/>
          <w:right w:w="0" w:type="dxa"/>
        </w:tblCellMar>
        <w:tblLook w:val="01E0" w:firstRow="1" w:lastRow="1" w:firstColumn="1" w:lastColumn="1" w:noHBand="0" w:noVBand="0"/>
      </w:tblPr>
      <w:tblGrid>
        <w:gridCol w:w="2629"/>
        <w:gridCol w:w="6229"/>
      </w:tblGrid>
      <w:tr w:rsidR="00CE5CB5" w:rsidTr="00D50FA0">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AAR</w:t>
            </w:r>
          </w:p>
        </w:tc>
        <w:tc>
          <w:tcPr>
            <w:tcW w:w="62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After Action</w:t>
            </w:r>
            <w:r>
              <w:rPr>
                <w:rFonts w:ascii="Times New Roman"/>
                <w:spacing w:val="-6"/>
                <w:sz w:val="24"/>
              </w:rPr>
              <w:t xml:space="preserve"> </w:t>
            </w:r>
            <w:r>
              <w:rPr>
                <w:rFonts w:ascii="Times New Roman"/>
                <w:sz w:val="24"/>
              </w:rPr>
              <w:t>Report</w:t>
            </w:r>
          </w:p>
        </w:tc>
      </w:tr>
      <w:tr w:rsidR="00CE5CB5" w:rsidTr="00D50FA0">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BIA</w:t>
            </w:r>
          </w:p>
        </w:tc>
        <w:tc>
          <w:tcPr>
            <w:tcW w:w="62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Business Impact</w:t>
            </w:r>
            <w:r>
              <w:rPr>
                <w:rFonts w:ascii="Times New Roman"/>
                <w:spacing w:val="-6"/>
                <w:sz w:val="24"/>
              </w:rPr>
              <w:t xml:space="preserve"> </w:t>
            </w:r>
            <w:r>
              <w:rPr>
                <w:rFonts w:ascii="Times New Roman"/>
                <w:sz w:val="24"/>
              </w:rPr>
              <w:t>Analysis</w:t>
            </w:r>
          </w:p>
        </w:tc>
      </w:tr>
      <w:tr w:rsidR="00CE5CB5" w:rsidTr="00D50FA0">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BPA</w:t>
            </w:r>
          </w:p>
        </w:tc>
        <w:tc>
          <w:tcPr>
            <w:tcW w:w="62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Business Process</w:t>
            </w:r>
            <w:r>
              <w:rPr>
                <w:rFonts w:ascii="Times New Roman"/>
                <w:spacing w:val="-5"/>
                <w:sz w:val="24"/>
              </w:rPr>
              <w:t xml:space="preserve"> </w:t>
            </w:r>
            <w:r>
              <w:rPr>
                <w:rFonts w:ascii="Times New Roman"/>
                <w:sz w:val="24"/>
              </w:rPr>
              <w:t>Analysis</w:t>
            </w:r>
          </w:p>
        </w:tc>
      </w:tr>
      <w:tr w:rsidR="00CE5CB5" w:rsidTr="00D50FA0">
        <w:trPr>
          <w:trHeight w:hRule="exact" w:val="288"/>
        </w:trPr>
        <w:tc>
          <w:tcPr>
            <w:tcW w:w="26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70" w:lineRule="exact"/>
              <w:ind w:left="103"/>
              <w:rPr>
                <w:rFonts w:ascii="Times New Roman" w:eastAsia="Times New Roman" w:hAnsi="Times New Roman" w:cs="Times New Roman"/>
                <w:sz w:val="24"/>
                <w:szCs w:val="24"/>
              </w:rPr>
            </w:pPr>
            <w:r>
              <w:rPr>
                <w:rFonts w:ascii="Times New Roman"/>
                <w:sz w:val="24"/>
              </w:rPr>
              <w:t>CAP</w:t>
            </w:r>
          </w:p>
        </w:tc>
        <w:tc>
          <w:tcPr>
            <w:tcW w:w="62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70" w:lineRule="exact"/>
              <w:ind w:left="103"/>
              <w:rPr>
                <w:rFonts w:ascii="Times New Roman" w:eastAsia="Times New Roman" w:hAnsi="Times New Roman" w:cs="Times New Roman"/>
                <w:sz w:val="24"/>
                <w:szCs w:val="24"/>
              </w:rPr>
            </w:pPr>
            <w:r>
              <w:rPr>
                <w:rFonts w:ascii="Times New Roman"/>
                <w:sz w:val="24"/>
              </w:rPr>
              <w:t>Corrective Action</w:t>
            </w:r>
            <w:r>
              <w:rPr>
                <w:rFonts w:ascii="Times New Roman"/>
                <w:spacing w:val="-8"/>
                <w:sz w:val="24"/>
              </w:rPr>
              <w:t xml:space="preserve"> </w:t>
            </w:r>
            <w:r>
              <w:rPr>
                <w:rFonts w:ascii="Times New Roman"/>
                <w:sz w:val="24"/>
              </w:rPr>
              <w:t>Program</w:t>
            </w:r>
          </w:p>
        </w:tc>
      </w:tr>
      <w:tr w:rsidR="00CE5CB5" w:rsidTr="00D50FA0">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COGCON</w:t>
            </w:r>
          </w:p>
        </w:tc>
        <w:tc>
          <w:tcPr>
            <w:tcW w:w="62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Continuity of Government</w:t>
            </w:r>
            <w:r>
              <w:rPr>
                <w:rFonts w:ascii="Times New Roman"/>
                <w:spacing w:val="-6"/>
                <w:sz w:val="24"/>
              </w:rPr>
              <w:t xml:space="preserve"> </w:t>
            </w:r>
            <w:r>
              <w:rPr>
                <w:rFonts w:ascii="Times New Roman"/>
                <w:sz w:val="24"/>
              </w:rPr>
              <w:t>Conditions</w:t>
            </w:r>
          </w:p>
        </w:tc>
      </w:tr>
      <w:tr w:rsidR="00CE5CB5" w:rsidTr="00D50FA0">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9" w:lineRule="exact"/>
              <w:ind w:left="103"/>
              <w:rPr>
                <w:rFonts w:ascii="Times New Roman" w:eastAsia="Times New Roman" w:hAnsi="Times New Roman" w:cs="Times New Roman"/>
                <w:sz w:val="24"/>
                <w:szCs w:val="24"/>
              </w:rPr>
            </w:pPr>
            <w:r>
              <w:rPr>
                <w:rFonts w:ascii="Times New Roman"/>
                <w:sz w:val="24"/>
              </w:rPr>
              <w:t>DHS</w:t>
            </w:r>
          </w:p>
        </w:tc>
        <w:tc>
          <w:tcPr>
            <w:tcW w:w="62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9" w:lineRule="exact"/>
              <w:ind w:left="103"/>
              <w:rPr>
                <w:rFonts w:ascii="Times New Roman" w:eastAsia="Times New Roman" w:hAnsi="Times New Roman" w:cs="Times New Roman"/>
                <w:sz w:val="24"/>
                <w:szCs w:val="24"/>
              </w:rPr>
            </w:pPr>
            <w:r>
              <w:rPr>
                <w:rFonts w:ascii="Times New Roman"/>
                <w:sz w:val="24"/>
              </w:rPr>
              <w:t>Department of Homeland</w:t>
            </w:r>
            <w:r>
              <w:rPr>
                <w:rFonts w:ascii="Times New Roman"/>
                <w:spacing w:val="-4"/>
                <w:sz w:val="24"/>
              </w:rPr>
              <w:t xml:space="preserve"> </w:t>
            </w:r>
            <w:r>
              <w:rPr>
                <w:rFonts w:ascii="Times New Roman"/>
                <w:sz w:val="24"/>
              </w:rPr>
              <w:t>Security</w:t>
            </w:r>
          </w:p>
        </w:tc>
      </w:tr>
      <w:tr w:rsidR="00CE5CB5" w:rsidTr="00D50FA0">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ERG</w:t>
            </w:r>
          </w:p>
        </w:tc>
        <w:tc>
          <w:tcPr>
            <w:tcW w:w="62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Emergency Relocation</w:t>
            </w:r>
            <w:r>
              <w:rPr>
                <w:rFonts w:ascii="Times New Roman"/>
                <w:spacing w:val="-7"/>
                <w:sz w:val="24"/>
              </w:rPr>
              <w:t xml:space="preserve"> </w:t>
            </w:r>
            <w:r>
              <w:rPr>
                <w:rFonts w:ascii="Times New Roman"/>
                <w:sz w:val="24"/>
              </w:rPr>
              <w:t>Group</w:t>
            </w:r>
          </w:p>
        </w:tc>
      </w:tr>
      <w:tr w:rsidR="00CE5CB5" w:rsidTr="00D50FA0">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FCD</w:t>
            </w:r>
          </w:p>
        </w:tc>
        <w:tc>
          <w:tcPr>
            <w:tcW w:w="62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Federal Continuity</w:t>
            </w:r>
            <w:r>
              <w:rPr>
                <w:rFonts w:ascii="Times New Roman"/>
                <w:spacing w:val="-5"/>
                <w:sz w:val="24"/>
              </w:rPr>
              <w:t xml:space="preserve"> </w:t>
            </w:r>
            <w:r>
              <w:rPr>
                <w:rFonts w:ascii="Times New Roman"/>
                <w:sz w:val="24"/>
              </w:rPr>
              <w:t>Directive</w:t>
            </w:r>
          </w:p>
        </w:tc>
      </w:tr>
      <w:tr w:rsidR="00CE5CB5" w:rsidTr="00D50FA0">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FEMA</w:t>
            </w:r>
          </w:p>
        </w:tc>
        <w:tc>
          <w:tcPr>
            <w:tcW w:w="62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Federal Emergency Management</w:t>
            </w:r>
            <w:r>
              <w:rPr>
                <w:rFonts w:ascii="Times New Roman"/>
                <w:spacing w:val="-5"/>
                <w:sz w:val="24"/>
              </w:rPr>
              <w:t xml:space="preserve"> </w:t>
            </w:r>
            <w:r>
              <w:rPr>
                <w:rFonts w:ascii="Times New Roman"/>
                <w:sz w:val="24"/>
              </w:rPr>
              <w:t>Agency</w:t>
            </w:r>
          </w:p>
        </w:tc>
      </w:tr>
      <w:tr w:rsidR="00CE5CB5" w:rsidTr="00D50FA0">
        <w:trPr>
          <w:trHeight w:hRule="exact" w:val="288"/>
        </w:trPr>
        <w:tc>
          <w:tcPr>
            <w:tcW w:w="26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70" w:lineRule="exact"/>
              <w:ind w:left="103"/>
              <w:rPr>
                <w:rFonts w:ascii="Times New Roman" w:eastAsia="Times New Roman" w:hAnsi="Times New Roman" w:cs="Times New Roman"/>
                <w:sz w:val="24"/>
                <w:szCs w:val="24"/>
              </w:rPr>
            </w:pPr>
            <w:r>
              <w:rPr>
                <w:rFonts w:ascii="Times New Roman"/>
                <w:sz w:val="24"/>
              </w:rPr>
              <w:t>FOC</w:t>
            </w:r>
          </w:p>
        </w:tc>
        <w:tc>
          <w:tcPr>
            <w:tcW w:w="62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70" w:lineRule="exact"/>
              <w:ind w:left="103"/>
              <w:rPr>
                <w:rFonts w:ascii="Times New Roman" w:eastAsia="Times New Roman" w:hAnsi="Times New Roman" w:cs="Times New Roman"/>
                <w:sz w:val="24"/>
                <w:szCs w:val="24"/>
              </w:rPr>
            </w:pPr>
            <w:r>
              <w:rPr>
                <w:rFonts w:ascii="Times New Roman"/>
                <w:sz w:val="24"/>
              </w:rPr>
              <w:t>FEMA Operations</w:t>
            </w:r>
            <w:r>
              <w:rPr>
                <w:rFonts w:ascii="Times New Roman"/>
                <w:spacing w:val="-6"/>
                <w:sz w:val="24"/>
              </w:rPr>
              <w:t xml:space="preserve"> </w:t>
            </w:r>
            <w:r>
              <w:rPr>
                <w:rFonts w:ascii="Times New Roman"/>
                <w:sz w:val="24"/>
              </w:rPr>
              <w:t>Center</w:t>
            </w:r>
          </w:p>
        </w:tc>
      </w:tr>
      <w:tr w:rsidR="00CE5CB5" w:rsidTr="00D50FA0">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GAO</w:t>
            </w:r>
          </w:p>
        </w:tc>
        <w:tc>
          <w:tcPr>
            <w:tcW w:w="62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Government Accountability</w:t>
            </w:r>
            <w:r>
              <w:rPr>
                <w:rFonts w:ascii="Times New Roman"/>
                <w:spacing w:val="-7"/>
                <w:sz w:val="24"/>
              </w:rPr>
              <w:t xml:space="preserve"> </w:t>
            </w:r>
            <w:r>
              <w:rPr>
                <w:rFonts w:ascii="Times New Roman"/>
                <w:sz w:val="24"/>
              </w:rPr>
              <w:t>Office</w:t>
            </w:r>
          </w:p>
        </w:tc>
      </w:tr>
      <w:tr w:rsidR="00CE5CB5" w:rsidTr="00D50FA0">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GETS</w:t>
            </w:r>
          </w:p>
        </w:tc>
        <w:tc>
          <w:tcPr>
            <w:tcW w:w="62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Government Emergency Telephone</w:t>
            </w:r>
            <w:r>
              <w:rPr>
                <w:rFonts w:ascii="Times New Roman"/>
                <w:spacing w:val="-11"/>
                <w:sz w:val="24"/>
              </w:rPr>
              <w:t xml:space="preserve"> </w:t>
            </w:r>
            <w:r>
              <w:rPr>
                <w:rFonts w:ascii="Times New Roman"/>
                <w:sz w:val="24"/>
              </w:rPr>
              <w:t>Service</w:t>
            </w:r>
          </w:p>
        </w:tc>
      </w:tr>
      <w:tr w:rsidR="00CE5CB5" w:rsidTr="00D50FA0">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HSEEP</w:t>
            </w:r>
          </w:p>
        </w:tc>
        <w:tc>
          <w:tcPr>
            <w:tcW w:w="62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Homeland Security Exercise and Evaluation</w:t>
            </w:r>
            <w:r>
              <w:rPr>
                <w:rFonts w:ascii="Times New Roman"/>
                <w:spacing w:val="-12"/>
                <w:sz w:val="24"/>
              </w:rPr>
              <w:t xml:space="preserve"> </w:t>
            </w:r>
            <w:r>
              <w:rPr>
                <w:rFonts w:ascii="Times New Roman"/>
                <w:sz w:val="24"/>
              </w:rPr>
              <w:t>Program</w:t>
            </w:r>
          </w:p>
        </w:tc>
      </w:tr>
      <w:tr w:rsidR="00CE5CB5" w:rsidTr="00D50FA0">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HSPD</w:t>
            </w:r>
          </w:p>
        </w:tc>
        <w:tc>
          <w:tcPr>
            <w:tcW w:w="62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Homeland Security Presidential</w:t>
            </w:r>
            <w:r>
              <w:rPr>
                <w:rFonts w:ascii="Times New Roman"/>
                <w:spacing w:val="-11"/>
                <w:sz w:val="24"/>
              </w:rPr>
              <w:t xml:space="preserve"> </w:t>
            </w:r>
            <w:r>
              <w:rPr>
                <w:rFonts w:ascii="Times New Roman"/>
                <w:sz w:val="24"/>
              </w:rPr>
              <w:t>Directive</w:t>
            </w:r>
          </w:p>
        </w:tc>
      </w:tr>
      <w:tr w:rsidR="00CE5CB5" w:rsidTr="00D50FA0">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IT</w:t>
            </w:r>
          </w:p>
        </w:tc>
        <w:tc>
          <w:tcPr>
            <w:tcW w:w="62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Information</w:t>
            </w:r>
            <w:r>
              <w:rPr>
                <w:rFonts w:ascii="Times New Roman"/>
                <w:spacing w:val="-4"/>
                <w:sz w:val="24"/>
              </w:rPr>
              <w:t xml:space="preserve"> </w:t>
            </w:r>
            <w:r>
              <w:rPr>
                <w:rFonts w:ascii="Times New Roman"/>
                <w:sz w:val="24"/>
              </w:rPr>
              <w:t>Technology</w:t>
            </w:r>
          </w:p>
        </w:tc>
      </w:tr>
      <w:tr w:rsidR="00CE5CB5" w:rsidTr="00D50FA0">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MEF</w:t>
            </w:r>
          </w:p>
        </w:tc>
        <w:tc>
          <w:tcPr>
            <w:tcW w:w="62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Mission Essential</w:t>
            </w:r>
            <w:r>
              <w:rPr>
                <w:rFonts w:ascii="Times New Roman"/>
                <w:spacing w:val="-5"/>
                <w:sz w:val="24"/>
              </w:rPr>
              <w:t xml:space="preserve"> </w:t>
            </w:r>
            <w:r>
              <w:rPr>
                <w:rFonts w:ascii="Times New Roman"/>
                <w:sz w:val="24"/>
              </w:rPr>
              <w:t>Function</w:t>
            </w:r>
          </w:p>
        </w:tc>
      </w:tr>
      <w:tr w:rsidR="00CE5CB5" w:rsidTr="00D50FA0">
        <w:trPr>
          <w:trHeight w:hRule="exact" w:val="288"/>
        </w:trPr>
        <w:tc>
          <w:tcPr>
            <w:tcW w:w="26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70" w:lineRule="exact"/>
              <w:ind w:left="103"/>
              <w:rPr>
                <w:rFonts w:ascii="Times New Roman" w:eastAsia="Times New Roman" w:hAnsi="Times New Roman" w:cs="Times New Roman"/>
                <w:sz w:val="24"/>
                <w:szCs w:val="24"/>
              </w:rPr>
            </w:pPr>
            <w:r>
              <w:rPr>
                <w:rFonts w:ascii="Times New Roman"/>
                <w:sz w:val="24"/>
              </w:rPr>
              <w:t>MOA</w:t>
            </w:r>
          </w:p>
        </w:tc>
        <w:tc>
          <w:tcPr>
            <w:tcW w:w="62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70" w:lineRule="exact"/>
              <w:ind w:left="103"/>
              <w:rPr>
                <w:rFonts w:ascii="Times New Roman" w:eastAsia="Times New Roman" w:hAnsi="Times New Roman" w:cs="Times New Roman"/>
                <w:sz w:val="24"/>
                <w:szCs w:val="24"/>
              </w:rPr>
            </w:pPr>
            <w:r>
              <w:rPr>
                <w:rFonts w:ascii="Times New Roman"/>
                <w:sz w:val="24"/>
              </w:rPr>
              <w:t>Memorandum of</w:t>
            </w:r>
            <w:r>
              <w:rPr>
                <w:rFonts w:ascii="Times New Roman"/>
                <w:spacing w:val="-5"/>
                <w:sz w:val="24"/>
              </w:rPr>
              <w:t xml:space="preserve"> </w:t>
            </w:r>
            <w:r>
              <w:rPr>
                <w:rFonts w:ascii="Times New Roman"/>
                <w:sz w:val="24"/>
              </w:rPr>
              <w:t>Agreement</w:t>
            </w:r>
          </w:p>
        </w:tc>
      </w:tr>
      <w:tr w:rsidR="00CE5CB5" w:rsidTr="00D50FA0">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MOU</w:t>
            </w:r>
          </w:p>
        </w:tc>
        <w:tc>
          <w:tcPr>
            <w:tcW w:w="62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Memorandum of</w:t>
            </w:r>
            <w:r>
              <w:rPr>
                <w:rFonts w:ascii="Times New Roman"/>
                <w:spacing w:val="-2"/>
                <w:sz w:val="24"/>
              </w:rPr>
              <w:t xml:space="preserve"> </w:t>
            </w:r>
            <w:r>
              <w:rPr>
                <w:rFonts w:ascii="Times New Roman"/>
                <w:sz w:val="24"/>
              </w:rPr>
              <w:t>Understanding</w:t>
            </w:r>
          </w:p>
        </w:tc>
      </w:tr>
      <w:tr w:rsidR="00CE5CB5" w:rsidTr="00D50FA0">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NCC</w:t>
            </w:r>
          </w:p>
        </w:tc>
        <w:tc>
          <w:tcPr>
            <w:tcW w:w="62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National Continuity</w:t>
            </w:r>
            <w:r>
              <w:rPr>
                <w:rFonts w:ascii="Times New Roman"/>
                <w:spacing w:val="-8"/>
                <w:sz w:val="24"/>
              </w:rPr>
              <w:t xml:space="preserve"> </w:t>
            </w:r>
            <w:r>
              <w:rPr>
                <w:rFonts w:ascii="Times New Roman"/>
                <w:sz w:val="24"/>
              </w:rPr>
              <w:t>Coordinator</w:t>
            </w:r>
          </w:p>
        </w:tc>
      </w:tr>
      <w:tr w:rsidR="00CE5CB5" w:rsidTr="00D50FA0">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NEF</w:t>
            </w:r>
          </w:p>
        </w:tc>
        <w:tc>
          <w:tcPr>
            <w:tcW w:w="62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National Essential</w:t>
            </w:r>
            <w:r>
              <w:rPr>
                <w:rFonts w:ascii="Times New Roman"/>
                <w:spacing w:val="-5"/>
                <w:sz w:val="24"/>
              </w:rPr>
              <w:t xml:space="preserve"> </w:t>
            </w:r>
            <w:r>
              <w:rPr>
                <w:rFonts w:ascii="Times New Roman"/>
                <w:sz w:val="24"/>
              </w:rPr>
              <w:t>Function</w:t>
            </w:r>
          </w:p>
        </w:tc>
      </w:tr>
      <w:tr w:rsidR="00CE5CB5" w:rsidTr="00D50FA0">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NSPD</w:t>
            </w:r>
          </w:p>
        </w:tc>
        <w:tc>
          <w:tcPr>
            <w:tcW w:w="62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National Security Presidential</w:t>
            </w:r>
            <w:r>
              <w:rPr>
                <w:rFonts w:ascii="Times New Roman"/>
                <w:spacing w:val="-10"/>
                <w:sz w:val="24"/>
              </w:rPr>
              <w:t xml:space="preserve"> </w:t>
            </w:r>
            <w:r>
              <w:rPr>
                <w:rFonts w:ascii="Times New Roman"/>
                <w:sz w:val="24"/>
              </w:rPr>
              <w:t>Directive</w:t>
            </w:r>
          </w:p>
        </w:tc>
      </w:tr>
      <w:tr w:rsidR="00CE5CB5" w:rsidTr="00D50FA0">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OPM</w:t>
            </w:r>
          </w:p>
        </w:tc>
        <w:tc>
          <w:tcPr>
            <w:tcW w:w="62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Office of Personnel</w:t>
            </w:r>
            <w:r>
              <w:rPr>
                <w:rFonts w:ascii="Times New Roman"/>
                <w:spacing w:val="-8"/>
                <w:sz w:val="24"/>
              </w:rPr>
              <w:t xml:space="preserve"> </w:t>
            </w:r>
            <w:r>
              <w:rPr>
                <w:rFonts w:ascii="Times New Roman"/>
                <w:sz w:val="24"/>
              </w:rPr>
              <w:t>Management</w:t>
            </w:r>
          </w:p>
        </w:tc>
      </w:tr>
      <w:tr w:rsidR="00CE5CB5" w:rsidTr="00D50FA0">
        <w:trPr>
          <w:trHeight w:hRule="exact" w:val="288"/>
        </w:trPr>
        <w:tc>
          <w:tcPr>
            <w:tcW w:w="26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70" w:lineRule="exact"/>
              <w:ind w:left="103"/>
              <w:rPr>
                <w:rFonts w:ascii="Times New Roman" w:eastAsia="Times New Roman" w:hAnsi="Times New Roman" w:cs="Times New Roman"/>
                <w:sz w:val="24"/>
                <w:szCs w:val="24"/>
              </w:rPr>
            </w:pPr>
            <w:r>
              <w:rPr>
                <w:rFonts w:ascii="Times New Roman"/>
                <w:sz w:val="24"/>
              </w:rPr>
              <w:t>PMEF</w:t>
            </w:r>
          </w:p>
        </w:tc>
        <w:tc>
          <w:tcPr>
            <w:tcW w:w="62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70" w:lineRule="exact"/>
              <w:ind w:left="103"/>
              <w:rPr>
                <w:rFonts w:ascii="Times New Roman" w:eastAsia="Times New Roman" w:hAnsi="Times New Roman" w:cs="Times New Roman"/>
                <w:sz w:val="24"/>
                <w:szCs w:val="24"/>
              </w:rPr>
            </w:pPr>
            <w:r>
              <w:rPr>
                <w:rFonts w:ascii="Times New Roman"/>
                <w:sz w:val="24"/>
              </w:rPr>
              <w:t>Primary Mission Essential</w:t>
            </w:r>
            <w:r>
              <w:rPr>
                <w:rFonts w:ascii="Times New Roman"/>
                <w:spacing w:val="-10"/>
                <w:sz w:val="24"/>
              </w:rPr>
              <w:t xml:space="preserve"> </w:t>
            </w:r>
            <w:r>
              <w:rPr>
                <w:rFonts w:ascii="Times New Roman"/>
                <w:sz w:val="24"/>
              </w:rPr>
              <w:t>Function</w:t>
            </w:r>
          </w:p>
        </w:tc>
      </w:tr>
      <w:tr w:rsidR="00CE5CB5" w:rsidTr="00D50FA0">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RRS</w:t>
            </w:r>
          </w:p>
        </w:tc>
        <w:tc>
          <w:tcPr>
            <w:tcW w:w="62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Readiness Reporting</w:t>
            </w:r>
            <w:r>
              <w:rPr>
                <w:rFonts w:ascii="Times New Roman"/>
                <w:spacing w:val="-5"/>
                <w:sz w:val="24"/>
              </w:rPr>
              <w:t xml:space="preserve"> </w:t>
            </w:r>
            <w:r>
              <w:rPr>
                <w:rFonts w:ascii="Times New Roman"/>
                <w:sz w:val="24"/>
              </w:rPr>
              <w:t>System</w:t>
            </w:r>
          </w:p>
        </w:tc>
      </w:tr>
      <w:tr w:rsidR="00CE5CB5" w:rsidTr="00D50FA0">
        <w:trPr>
          <w:trHeight w:hRule="exact" w:val="286"/>
        </w:trPr>
        <w:tc>
          <w:tcPr>
            <w:tcW w:w="26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TT&amp;E</w:t>
            </w:r>
          </w:p>
        </w:tc>
        <w:tc>
          <w:tcPr>
            <w:tcW w:w="6229" w:type="dxa"/>
            <w:tcBorders>
              <w:top w:val="single" w:sz="4" w:space="0" w:color="000000"/>
              <w:left w:val="single" w:sz="4" w:space="0" w:color="000000"/>
              <w:bottom w:val="single" w:sz="4" w:space="0" w:color="000000"/>
              <w:right w:val="single" w:sz="4" w:space="0" w:color="000000"/>
            </w:tcBorders>
          </w:tcPr>
          <w:p w:rsidR="00CE5CB5" w:rsidRDefault="00CE5CB5" w:rsidP="00D50FA0">
            <w:pPr>
              <w:pStyle w:val="TableParagraph"/>
              <w:spacing w:line="268" w:lineRule="exact"/>
              <w:ind w:left="103"/>
              <w:rPr>
                <w:rFonts w:ascii="Times New Roman" w:eastAsia="Times New Roman" w:hAnsi="Times New Roman" w:cs="Times New Roman"/>
                <w:sz w:val="24"/>
                <w:szCs w:val="24"/>
              </w:rPr>
            </w:pPr>
            <w:r>
              <w:rPr>
                <w:rFonts w:ascii="Times New Roman"/>
                <w:sz w:val="24"/>
              </w:rPr>
              <w:t>Test, Training and</w:t>
            </w:r>
            <w:r>
              <w:rPr>
                <w:rFonts w:ascii="Times New Roman"/>
                <w:spacing w:val="-7"/>
                <w:sz w:val="24"/>
              </w:rPr>
              <w:t xml:space="preserve"> </w:t>
            </w:r>
            <w:r>
              <w:rPr>
                <w:rFonts w:ascii="Times New Roman"/>
                <w:sz w:val="24"/>
              </w:rPr>
              <w:t>Exercise</w:t>
            </w:r>
          </w:p>
        </w:tc>
      </w:tr>
    </w:tbl>
    <w:p w:rsidR="00A43228" w:rsidRDefault="00A43228" w:rsidP="0035737D">
      <w:pPr>
        <w:spacing w:before="9"/>
        <w:jc w:val="center"/>
        <w:rPr>
          <w:rFonts w:ascii="Times New Roman" w:eastAsia="Times New Roman" w:hAnsi="Times New Roman" w:cs="Times New Roman"/>
          <w:b/>
          <w:bCs/>
          <w:sz w:val="28"/>
          <w:szCs w:val="28"/>
        </w:rPr>
      </w:pPr>
    </w:p>
    <w:p w:rsidR="00A43228" w:rsidRDefault="00A43228" w:rsidP="0035737D">
      <w:pPr>
        <w:spacing w:before="9"/>
        <w:jc w:val="center"/>
        <w:rPr>
          <w:rFonts w:ascii="Times New Roman" w:eastAsia="Times New Roman" w:hAnsi="Times New Roman" w:cs="Times New Roman"/>
          <w:b/>
          <w:bCs/>
          <w:sz w:val="28"/>
          <w:szCs w:val="28"/>
        </w:rPr>
      </w:pPr>
    </w:p>
    <w:p w:rsidR="00A43228" w:rsidRDefault="00A43228" w:rsidP="0035737D">
      <w:pPr>
        <w:spacing w:before="9"/>
        <w:jc w:val="center"/>
        <w:rPr>
          <w:rFonts w:ascii="Times New Roman" w:eastAsia="Times New Roman" w:hAnsi="Times New Roman" w:cs="Times New Roman"/>
          <w:b/>
          <w:bCs/>
          <w:sz w:val="28"/>
          <w:szCs w:val="28"/>
        </w:rPr>
      </w:pPr>
    </w:p>
    <w:p w:rsidR="00A43228" w:rsidRDefault="00A43228" w:rsidP="0035737D">
      <w:pPr>
        <w:spacing w:before="9"/>
        <w:jc w:val="center"/>
        <w:rPr>
          <w:rFonts w:ascii="Times New Roman" w:eastAsia="Times New Roman" w:hAnsi="Times New Roman" w:cs="Times New Roman"/>
          <w:b/>
          <w:bCs/>
          <w:sz w:val="28"/>
          <w:szCs w:val="28"/>
        </w:rPr>
      </w:pPr>
    </w:p>
    <w:p w:rsidR="00CE5CB5" w:rsidRDefault="00CE5CB5" w:rsidP="0035737D">
      <w:pPr>
        <w:spacing w:before="9"/>
        <w:jc w:val="center"/>
        <w:rPr>
          <w:rFonts w:ascii="Times New Roman" w:eastAsia="Times New Roman" w:hAnsi="Times New Roman" w:cs="Times New Roman"/>
          <w:b/>
          <w:bCs/>
          <w:sz w:val="28"/>
          <w:szCs w:val="28"/>
        </w:rPr>
      </w:pPr>
    </w:p>
    <w:p w:rsidR="00CE5CB5" w:rsidRDefault="00CE5CB5" w:rsidP="0035737D">
      <w:pPr>
        <w:spacing w:before="9"/>
        <w:jc w:val="center"/>
        <w:rPr>
          <w:rFonts w:ascii="Times New Roman" w:eastAsia="Times New Roman" w:hAnsi="Times New Roman" w:cs="Times New Roman"/>
          <w:b/>
          <w:bCs/>
          <w:sz w:val="28"/>
          <w:szCs w:val="28"/>
        </w:rPr>
      </w:pPr>
    </w:p>
    <w:p w:rsidR="00CE5CB5" w:rsidRDefault="00CE5CB5" w:rsidP="0035737D">
      <w:pPr>
        <w:spacing w:before="9"/>
        <w:jc w:val="center"/>
        <w:rPr>
          <w:rFonts w:ascii="Times New Roman" w:eastAsia="Times New Roman" w:hAnsi="Times New Roman" w:cs="Times New Roman"/>
          <w:b/>
          <w:bCs/>
          <w:sz w:val="28"/>
          <w:szCs w:val="28"/>
        </w:rPr>
      </w:pPr>
    </w:p>
    <w:p w:rsidR="00CE5CB5" w:rsidRDefault="00CE5CB5" w:rsidP="0035737D">
      <w:pPr>
        <w:spacing w:before="9"/>
        <w:jc w:val="center"/>
        <w:rPr>
          <w:rFonts w:ascii="Times New Roman" w:eastAsia="Times New Roman" w:hAnsi="Times New Roman" w:cs="Times New Roman"/>
          <w:b/>
          <w:bCs/>
          <w:sz w:val="28"/>
          <w:szCs w:val="28"/>
        </w:rPr>
      </w:pPr>
    </w:p>
    <w:p w:rsidR="00CE5CB5" w:rsidRDefault="00CE5CB5" w:rsidP="0035737D">
      <w:pPr>
        <w:spacing w:before="9"/>
        <w:jc w:val="center"/>
        <w:rPr>
          <w:rFonts w:ascii="Times New Roman" w:eastAsia="Times New Roman" w:hAnsi="Times New Roman" w:cs="Times New Roman"/>
          <w:b/>
          <w:bCs/>
          <w:sz w:val="28"/>
          <w:szCs w:val="28"/>
        </w:rPr>
      </w:pPr>
    </w:p>
    <w:p w:rsidR="00CE5CB5" w:rsidRDefault="00CE5CB5" w:rsidP="0035737D">
      <w:pPr>
        <w:spacing w:before="9"/>
        <w:jc w:val="center"/>
        <w:rPr>
          <w:rFonts w:ascii="Times New Roman" w:eastAsia="Times New Roman" w:hAnsi="Times New Roman" w:cs="Times New Roman"/>
          <w:b/>
          <w:bCs/>
          <w:sz w:val="28"/>
          <w:szCs w:val="28"/>
        </w:rPr>
      </w:pPr>
    </w:p>
    <w:p w:rsidR="00CE5CB5" w:rsidRDefault="00CE5CB5" w:rsidP="0035737D">
      <w:pPr>
        <w:spacing w:before="9"/>
        <w:jc w:val="center"/>
        <w:rPr>
          <w:rFonts w:ascii="Times New Roman" w:eastAsia="Times New Roman" w:hAnsi="Times New Roman" w:cs="Times New Roman"/>
          <w:b/>
          <w:bCs/>
          <w:sz w:val="28"/>
          <w:szCs w:val="28"/>
        </w:rPr>
      </w:pPr>
    </w:p>
    <w:p w:rsidR="0035737D" w:rsidRDefault="0035737D" w:rsidP="0035737D">
      <w:pPr>
        <w:spacing w:before="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Glossary</w:t>
      </w:r>
    </w:p>
    <w:p w:rsidR="0035737D" w:rsidRDefault="0035737D" w:rsidP="002E0947">
      <w:pPr>
        <w:pStyle w:val="BodyText"/>
        <w:jc w:val="center"/>
      </w:pPr>
      <w:r>
        <w:t>The following are definitions of key terms used in the COOP</w:t>
      </w:r>
    </w:p>
    <w:p w:rsidR="0035737D" w:rsidRDefault="0035737D" w:rsidP="0035737D">
      <w:pPr>
        <w:pStyle w:val="BodyText"/>
        <w:ind w:right="585"/>
        <w:rPr>
          <w:rFonts w:cs="Times New Roman"/>
        </w:rPr>
      </w:pPr>
      <w:r>
        <w:rPr>
          <w:rFonts w:cs="Times New Roman"/>
          <w:b/>
          <w:bCs/>
        </w:rPr>
        <w:t xml:space="preserve">Activation – </w:t>
      </w:r>
      <w:r>
        <w:t>Once a continuity of operations plan has been implemented, whether</w:t>
      </w:r>
      <w:r>
        <w:rPr>
          <w:spacing w:val="-17"/>
        </w:rPr>
        <w:t xml:space="preserve"> </w:t>
      </w:r>
      <w:r>
        <w:t xml:space="preserve">in </w:t>
      </w:r>
      <w:r>
        <w:rPr>
          <w:rFonts w:cs="Times New Roman"/>
        </w:rPr>
        <w:t>whole</w:t>
      </w:r>
      <w:r>
        <w:rPr>
          <w:rFonts w:cs="Times New Roman"/>
          <w:spacing w:val="-10"/>
        </w:rPr>
        <w:t xml:space="preserve"> </w:t>
      </w:r>
      <w:r>
        <w:rPr>
          <w:rFonts w:cs="Times New Roman"/>
        </w:rPr>
        <w:t>or</w:t>
      </w:r>
      <w:r>
        <w:rPr>
          <w:rFonts w:cs="Times New Roman"/>
          <w:spacing w:val="-10"/>
        </w:rPr>
        <w:t xml:space="preserve"> </w:t>
      </w:r>
      <w:r>
        <w:rPr>
          <w:rFonts w:cs="Times New Roman"/>
        </w:rPr>
        <w:t>in</w:t>
      </w:r>
      <w:r>
        <w:rPr>
          <w:rFonts w:cs="Times New Roman"/>
          <w:spacing w:val="-10"/>
        </w:rPr>
        <w:t xml:space="preserve"> </w:t>
      </w:r>
      <w:r>
        <w:rPr>
          <w:rFonts w:cs="Times New Roman"/>
          <w:spacing w:val="-1"/>
        </w:rPr>
        <w:t>part,</w:t>
      </w:r>
      <w:r>
        <w:rPr>
          <w:rFonts w:cs="Times New Roman"/>
          <w:spacing w:val="-10"/>
        </w:rPr>
        <w:t xml:space="preserve"> </w:t>
      </w:r>
      <w:r>
        <w:rPr>
          <w:rFonts w:cs="Times New Roman"/>
        </w:rPr>
        <w:t>it</w:t>
      </w:r>
      <w:r>
        <w:rPr>
          <w:rFonts w:cs="Times New Roman"/>
          <w:spacing w:val="-10"/>
        </w:rPr>
        <w:t xml:space="preserve"> </w:t>
      </w:r>
      <w:r>
        <w:rPr>
          <w:rFonts w:cs="Times New Roman"/>
        </w:rPr>
        <w:t>is</w:t>
      </w:r>
      <w:r>
        <w:rPr>
          <w:rFonts w:cs="Times New Roman"/>
          <w:spacing w:val="-10"/>
        </w:rPr>
        <w:t xml:space="preserve"> </w:t>
      </w:r>
      <w:r>
        <w:rPr>
          <w:rFonts w:cs="Times New Roman"/>
          <w:spacing w:val="-1"/>
        </w:rPr>
        <w:t>considered</w:t>
      </w:r>
      <w:r>
        <w:rPr>
          <w:rFonts w:cs="Times New Roman"/>
          <w:spacing w:val="-10"/>
        </w:rPr>
        <w:t xml:space="preserve"> a</w:t>
      </w:r>
      <w:r>
        <w:rPr>
          <w:rFonts w:cs="Times New Roman"/>
          <w:spacing w:val="-1"/>
          <w:w w:val="99"/>
        </w:rPr>
        <w:t>ctivated.</w:t>
      </w:r>
    </w:p>
    <w:p w:rsidR="0035737D" w:rsidRPr="00A43228" w:rsidRDefault="0035737D" w:rsidP="0035737D">
      <w:pPr>
        <w:pStyle w:val="BodyText"/>
        <w:ind w:right="181"/>
        <w:rPr>
          <w:sz w:val="22"/>
          <w:szCs w:val="22"/>
        </w:rPr>
      </w:pPr>
      <w:r w:rsidRPr="00A43228">
        <w:rPr>
          <w:rFonts w:cs="Times New Roman"/>
          <w:b/>
          <w:bCs/>
          <w:sz w:val="22"/>
          <w:szCs w:val="22"/>
        </w:rPr>
        <w:t xml:space="preserve">Agencies – </w:t>
      </w:r>
      <w:r w:rsidRPr="00A43228">
        <w:rPr>
          <w:sz w:val="22"/>
          <w:szCs w:val="22"/>
        </w:rPr>
        <w:t>Federal departments and agencies means those executive departments enumerated in 5 U.S.C. 101, together with the Department of Homeland Security</w:t>
      </w:r>
      <w:r w:rsidRPr="00A43228">
        <w:rPr>
          <w:spacing w:val="-13"/>
          <w:sz w:val="22"/>
          <w:szCs w:val="22"/>
        </w:rPr>
        <w:t xml:space="preserve"> </w:t>
      </w:r>
      <w:r w:rsidRPr="00A43228">
        <w:rPr>
          <w:sz w:val="22"/>
          <w:szCs w:val="22"/>
        </w:rPr>
        <w:t>(DHS), independent establishments as defined by 5 U.S.C. 104(1), government corporations as defined by 5 U.S.C. 103(1), and the United States Postal Service. The departments, agencies, and independent organizations are referred to in this document</w:t>
      </w:r>
      <w:r w:rsidRPr="00A43228">
        <w:rPr>
          <w:spacing w:val="-7"/>
          <w:sz w:val="22"/>
          <w:szCs w:val="22"/>
        </w:rPr>
        <w:t xml:space="preserve"> </w:t>
      </w:r>
      <w:r w:rsidRPr="00A43228">
        <w:rPr>
          <w:sz w:val="22"/>
          <w:szCs w:val="22"/>
        </w:rPr>
        <w:t>as</w:t>
      </w:r>
    </w:p>
    <w:p w:rsidR="0035737D" w:rsidRPr="00A43228" w:rsidRDefault="00877397" w:rsidP="0035737D">
      <w:pPr>
        <w:pStyle w:val="BodyText"/>
        <w:rPr>
          <w:rFonts w:cs="Times New Roman"/>
          <w:sz w:val="22"/>
          <w:szCs w:val="22"/>
        </w:rPr>
      </w:pPr>
      <w:r w:rsidRPr="00A43228">
        <w:rPr>
          <w:rFonts w:cs="Times New Roman"/>
          <w:spacing w:val="-1"/>
          <w:w w:val="44"/>
          <w:sz w:val="22"/>
          <w:szCs w:val="22"/>
        </w:rPr>
        <w:t>―</w:t>
      </w:r>
      <w:r w:rsidRPr="00A43228">
        <w:rPr>
          <w:rFonts w:cs="Times New Roman"/>
          <w:w w:val="99"/>
          <w:sz w:val="22"/>
          <w:szCs w:val="22"/>
        </w:rPr>
        <w:t>o</w:t>
      </w:r>
      <w:r w:rsidRPr="00A43228">
        <w:rPr>
          <w:rFonts w:cs="Times New Roman"/>
          <w:spacing w:val="1"/>
          <w:w w:val="99"/>
          <w:sz w:val="22"/>
          <w:szCs w:val="22"/>
        </w:rPr>
        <w:t>r</w:t>
      </w:r>
      <w:r w:rsidRPr="00A43228">
        <w:rPr>
          <w:rFonts w:cs="Times New Roman"/>
          <w:spacing w:val="-3"/>
          <w:w w:val="99"/>
          <w:sz w:val="22"/>
          <w:szCs w:val="22"/>
        </w:rPr>
        <w:t>g</w:t>
      </w:r>
      <w:r w:rsidRPr="00A43228">
        <w:rPr>
          <w:rFonts w:cs="Times New Roman"/>
          <w:spacing w:val="-1"/>
          <w:sz w:val="22"/>
          <w:szCs w:val="22"/>
        </w:rPr>
        <w:t>a</w:t>
      </w:r>
      <w:r w:rsidRPr="00A43228">
        <w:rPr>
          <w:rFonts w:cs="Times New Roman"/>
          <w:sz w:val="22"/>
          <w:szCs w:val="22"/>
        </w:rPr>
        <w:t>ni</w:t>
      </w:r>
      <w:r w:rsidRPr="00A43228">
        <w:rPr>
          <w:rFonts w:cs="Times New Roman"/>
          <w:spacing w:val="1"/>
          <w:sz w:val="22"/>
          <w:szCs w:val="22"/>
        </w:rPr>
        <w:t>z</w:t>
      </w:r>
      <w:r w:rsidRPr="00A43228">
        <w:rPr>
          <w:rFonts w:cs="Times New Roman"/>
          <w:spacing w:val="-1"/>
          <w:sz w:val="22"/>
          <w:szCs w:val="22"/>
        </w:rPr>
        <w:t>a</w:t>
      </w:r>
      <w:r w:rsidRPr="00A43228">
        <w:rPr>
          <w:rFonts w:cs="Times New Roman"/>
          <w:sz w:val="22"/>
          <w:szCs w:val="22"/>
        </w:rPr>
        <w:t>ti</w:t>
      </w:r>
      <w:r w:rsidRPr="00A43228">
        <w:rPr>
          <w:rFonts w:cs="Times New Roman"/>
          <w:w w:val="108"/>
          <w:sz w:val="22"/>
          <w:szCs w:val="22"/>
        </w:rPr>
        <w:t>ons</w:t>
      </w:r>
    </w:p>
    <w:p w:rsidR="0035737D" w:rsidRPr="00A43228" w:rsidRDefault="0035737D" w:rsidP="0035737D">
      <w:pPr>
        <w:pStyle w:val="BodyText"/>
        <w:ind w:right="889"/>
        <w:rPr>
          <w:sz w:val="22"/>
          <w:szCs w:val="22"/>
        </w:rPr>
      </w:pPr>
      <w:r w:rsidRPr="00A43228">
        <w:rPr>
          <w:rFonts w:cs="Times New Roman"/>
          <w:b/>
          <w:bCs/>
          <w:sz w:val="22"/>
          <w:szCs w:val="22"/>
        </w:rPr>
        <w:t xml:space="preserve">Agency head – </w:t>
      </w:r>
      <w:r w:rsidRPr="00A43228">
        <w:rPr>
          <w:sz w:val="22"/>
          <w:szCs w:val="22"/>
        </w:rPr>
        <w:t>The highest-ranking official of the primary occupant agency, or a successor or designee who has been selected by that</w:t>
      </w:r>
      <w:r w:rsidRPr="00A43228">
        <w:rPr>
          <w:spacing w:val="-10"/>
          <w:sz w:val="22"/>
          <w:szCs w:val="22"/>
        </w:rPr>
        <w:t xml:space="preserve"> </w:t>
      </w:r>
      <w:r w:rsidRPr="00A43228">
        <w:rPr>
          <w:sz w:val="22"/>
          <w:szCs w:val="22"/>
        </w:rPr>
        <w:t>official.</w:t>
      </w:r>
    </w:p>
    <w:p w:rsidR="0035737D" w:rsidRPr="00A43228" w:rsidRDefault="0035737D" w:rsidP="0035737D">
      <w:pPr>
        <w:pStyle w:val="BodyText"/>
        <w:ind w:right="413"/>
        <w:jc w:val="both"/>
        <w:rPr>
          <w:sz w:val="22"/>
          <w:szCs w:val="22"/>
        </w:rPr>
      </w:pPr>
      <w:r w:rsidRPr="00A43228">
        <w:rPr>
          <w:rFonts w:cs="Times New Roman"/>
          <w:b/>
          <w:bCs/>
          <w:sz w:val="22"/>
          <w:szCs w:val="22"/>
        </w:rPr>
        <w:t xml:space="preserve">All-hazards – </w:t>
      </w:r>
      <w:r w:rsidRPr="00A43228">
        <w:rPr>
          <w:sz w:val="22"/>
          <w:szCs w:val="22"/>
        </w:rPr>
        <w:t>The spectrum of all types of hazards, including accidents, technological events, natural disasters, terrorist attacks, warfare, and chemical, biological (including pandemic influenza), radiological, nuclear or explosive</w:t>
      </w:r>
      <w:r w:rsidRPr="00A43228">
        <w:rPr>
          <w:spacing w:val="-9"/>
          <w:sz w:val="22"/>
          <w:szCs w:val="22"/>
        </w:rPr>
        <w:t xml:space="preserve"> </w:t>
      </w:r>
      <w:r w:rsidRPr="00A43228">
        <w:rPr>
          <w:sz w:val="22"/>
          <w:szCs w:val="22"/>
        </w:rPr>
        <w:t>events</w:t>
      </w:r>
    </w:p>
    <w:p w:rsidR="0035737D" w:rsidRPr="00A43228" w:rsidRDefault="0035737D" w:rsidP="0035737D">
      <w:pPr>
        <w:pStyle w:val="BodyText"/>
        <w:ind w:right="378"/>
        <w:rPr>
          <w:sz w:val="22"/>
          <w:szCs w:val="22"/>
        </w:rPr>
      </w:pPr>
      <w:r w:rsidRPr="00A43228">
        <w:rPr>
          <w:rFonts w:cs="Times New Roman"/>
          <w:b/>
          <w:bCs/>
          <w:sz w:val="22"/>
          <w:szCs w:val="22"/>
        </w:rPr>
        <w:t xml:space="preserve">Alternate facilities – </w:t>
      </w:r>
      <w:r w:rsidRPr="00A43228">
        <w:rPr>
          <w:sz w:val="22"/>
          <w:szCs w:val="22"/>
        </w:rPr>
        <w:t>Locations, other than the primary facility, used to carry out essential</w:t>
      </w:r>
      <w:r w:rsidRPr="00A43228">
        <w:rPr>
          <w:spacing w:val="-10"/>
          <w:sz w:val="22"/>
          <w:szCs w:val="22"/>
        </w:rPr>
        <w:t xml:space="preserve"> </w:t>
      </w:r>
      <w:r w:rsidRPr="00A43228">
        <w:rPr>
          <w:rFonts w:cs="Times New Roman"/>
          <w:sz w:val="22"/>
          <w:szCs w:val="22"/>
        </w:rPr>
        <w:t>functions,</w:t>
      </w:r>
      <w:r w:rsidRPr="00A43228">
        <w:rPr>
          <w:rFonts w:cs="Times New Roman"/>
          <w:spacing w:val="-10"/>
          <w:sz w:val="22"/>
          <w:szCs w:val="22"/>
        </w:rPr>
        <w:t xml:space="preserve"> </w:t>
      </w:r>
      <w:r w:rsidRPr="00A43228">
        <w:rPr>
          <w:rFonts w:cs="Times New Roman"/>
          <w:sz w:val="22"/>
          <w:szCs w:val="22"/>
        </w:rPr>
        <w:t>particularly</w:t>
      </w:r>
      <w:r w:rsidRPr="00A43228">
        <w:rPr>
          <w:rFonts w:cs="Times New Roman"/>
          <w:spacing w:val="-14"/>
          <w:sz w:val="22"/>
          <w:szCs w:val="22"/>
        </w:rPr>
        <w:t xml:space="preserve"> </w:t>
      </w:r>
      <w:r w:rsidRPr="00A43228">
        <w:rPr>
          <w:rFonts w:cs="Times New Roman"/>
          <w:sz w:val="22"/>
          <w:szCs w:val="22"/>
        </w:rPr>
        <w:t>in</w:t>
      </w:r>
      <w:r w:rsidRPr="00A43228">
        <w:rPr>
          <w:rFonts w:cs="Times New Roman"/>
          <w:spacing w:val="-10"/>
          <w:sz w:val="22"/>
          <w:szCs w:val="22"/>
        </w:rPr>
        <w:t xml:space="preserve"> </w:t>
      </w:r>
      <w:r w:rsidRPr="00A43228">
        <w:rPr>
          <w:rFonts w:cs="Times New Roman"/>
          <w:sz w:val="22"/>
          <w:szCs w:val="22"/>
        </w:rPr>
        <w:t>a</w:t>
      </w:r>
      <w:r w:rsidRPr="00A43228">
        <w:rPr>
          <w:rFonts w:cs="Times New Roman"/>
          <w:spacing w:val="-9"/>
          <w:sz w:val="22"/>
          <w:szCs w:val="22"/>
        </w:rPr>
        <w:t xml:space="preserve"> </w:t>
      </w:r>
      <w:r w:rsidRPr="00A43228">
        <w:rPr>
          <w:rFonts w:cs="Times New Roman"/>
          <w:sz w:val="22"/>
          <w:szCs w:val="22"/>
        </w:rPr>
        <w:t>continuity</w:t>
      </w:r>
      <w:r w:rsidRPr="00A43228">
        <w:rPr>
          <w:rFonts w:cs="Times New Roman"/>
          <w:spacing w:val="-14"/>
          <w:sz w:val="22"/>
          <w:szCs w:val="22"/>
        </w:rPr>
        <w:t xml:space="preserve"> </w:t>
      </w:r>
      <w:r w:rsidRPr="00A43228">
        <w:rPr>
          <w:rFonts w:cs="Times New Roman"/>
          <w:sz w:val="22"/>
          <w:szCs w:val="22"/>
        </w:rPr>
        <w:t>event.</w:t>
      </w:r>
      <w:r w:rsidRPr="00A43228">
        <w:rPr>
          <w:rFonts w:cs="Times New Roman"/>
          <w:spacing w:val="-10"/>
          <w:sz w:val="22"/>
          <w:szCs w:val="22"/>
        </w:rPr>
        <w:t xml:space="preserve"> </w:t>
      </w:r>
      <w:r w:rsidR="00DC2681" w:rsidRPr="00A43228">
        <w:rPr>
          <w:rFonts w:cs="Times New Roman"/>
          <w:sz w:val="22"/>
          <w:szCs w:val="22"/>
        </w:rPr>
        <w:t>Alternate</w:t>
      </w:r>
      <w:r w:rsidR="00DC2681" w:rsidRPr="00A43228">
        <w:rPr>
          <w:rFonts w:cs="Times New Roman"/>
          <w:spacing w:val="-9"/>
          <w:sz w:val="22"/>
          <w:szCs w:val="22"/>
        </w:rPr>
        <w:t xml:space="preserve"> </w:t>
      </w:r>
      <w:r w:rsidR="00DC2681" w:rsidRPr="00A43228">
        <w:rPr>
          <w:rFonts w:cs="Times New Roman"/>
          <w:sz w:val="22"/>
          <w:szCs w:val="22"/>
        </w:rPr>
        <w:t>facilities</w:t>
      </w:r>
      <w:r w:rsidR="00DC2681" w:rsidRPr="00A43228">
        <w:rPr>
          <w:rFonts w:cs="Times New Roman"/>
          <w:spacing w:val="-11"/>
          <w:sz w:val="22"/>
          <w:szCs w:val="22"/>
        </w:rPr>
        <w:t xml:space="preserve"> </w:t>
      </w:r>
      <w:r w:rsidR="00DC2681" w:rsidRPr="00A43228">
        <w:rPr>
          <w:rFonts w:cs="Times New Roman"/>
          <w:sz w:val="22"/>
          <w:szCs w:val="22"/>
        </w:rPr>
        <w:t>refer</w:t>
      </w:r>
      <w:r w:rsidR="00877397" w:rsidRPr="00A43228">
        <w:rPr>
          <w:rFonts w:cs="Times New Roman"/>
          <w:spacing w:val="-10"/>
          <w:sz w:val="22"/>
          <w:szCs w:val="22"/>
        </w:rPr>
        <w:t xml:space="preserve"> </w:t>
      </w:r>
      <w:r w:rsidR="00877397" w:rsidRPr="00A43228">
        <w:rPr>
          <w:rFonts w:cs="Times New Roman"/>
          <w:sz w:val="22"/>
          <w:szCs w:val="22"/>
        </w:rPr>
        <w:t>to</w:t>
      </w:r>
      <w:r w:rsidR="00877397" w:rsidRPr="00A43228">
        <w:rPr>
          <w:rFonts w:cs="Times New Roman"/>
          <w:spacing w:val="-10"/>
          <w:sz w:val="22"/>
          <w:szCs w:val="22"/>
        </w:rPr>
        <w:t xml:space="preserve"> </w:t>
      </w:r>
      <w:r w:rsidR="00877397" w:rsidRPr="00A43228">
        <w:rPr>
          <w:rFonts w:cs="Times New Roman"/>
          <w:sz w:val="22"/>
          <w:szCs w:val="22"/>
        </w:rPr>
        <w:t xml:space="preserve">not </w:t>
      </w:r>
      <w:r w:rsidR="00877397" w:rsidRPr="00A43228">
        <w:rPr>
          <w:sz w:val="22"/>
          <w:szCs w:val="22"/>
        </w:rPr>
        <w:t xml:space="preserve">only other locations, but also nontraditional options such as working at home </w:t>
      </w:r>
      <w:r w:rsidR="00877397" w:rsidRPr="00A43228">
        <w:rPr>
          <w:rFonts w:cs="Times New Roman"/>
          <w:sz w:val="22"/>
          <w:szCs w:val="22"/>
        </w:rPr>
        <w:t>tele-working,</w:t>
      </w:r>
      <w:r w:rsidR="00877397" w:rsidRPr="00A43228">
        <w:rPr>
          <w:rFonts w:cs="Times New Roman"/>
          <w:spacing w:val="-26"/>
          <w:sz w:val="22"/>
          <w:szCs w:val="22"/>
        </w:rPr>
        <w:t xml:space="preserve"> </w:t>
      </w:r>
      <w:r w:rsidR="00877397" w:rsidRPr="00A43228">
        <w:rPr>
          <w:rFonts w:cs="Times New Roman"/>
          <w:sz w:val="22"/>
          <w:szCs w:val="22"/>
        </w:rPr>
        <w:t>telecommuting</w:t>
      </w:r>
      <w:r w:rsidR="00877397" w:rsidRPr="00A43228">
        <w:rPr>
          <w:rFonts w:cs="Times New Roman"/>
          <w:spacing w:val="-27"/>
          <w:sz w:val="22"/>
          <w:szCs w:val="22"/>
        </w:rPr>
        <w:t xml:space="preserve"> </w:t>
      </w:r>
      <w:r w:rsidR="00877397" w:rsidRPr="00A43228">
        <w:rPr>
          <w:rFonts w:cs="Times New Roman"/>
          <w:sz w:val="22"/>
          <w:szCs w:val="22"/>
        </w:rPr>
        <w:t>and</w:t>
      </w:r>
      <w:r w:rsidR="00877397" w:rsidRPr="00A43228">
        <w:rPr>
          <w:rFonts w:cs="Times New Roman"/>
          <w:spacing w:val="-26"/>
          <w:sz w:val="22"/>
          <w:szCs w:val="22"/>
        </w:rPr>
        <w:t xml:space="preserve"> </w:t>
      </w:r>
      <w:r w:rsidR="00877397" w:rsidRPr="00A43228">
        <w:rPr>
          <w:rFonts w:cs="Times New Roman"/>
          <w:sz w:val="22"/>
          <w:szCs w:val="22"/>
        </w:rPr>
        <w:t>mobile</w:t>
      </w:r>
      <w:r w:rsidR="00877397" w:rsidRPr="00A43228">
        <w:rPr>
          <w:sz w:val="22"/>
          <w:szCs w:val="22"/>
        </w:rPr>
        <w:t>-office</w:t>
      </w:r>
      <w:r w:rsidR="00877397" w:rsidRPr="00A43228">
        <w:rPr>
          <w:spacing w:val="-26"/>
          <w:sz w:val="22"/>
          <w:szCs w:val="22"/>
        </w:rPr>
        <w:t xml:space="preserve"> </w:t>
      </w:r>
      <w:r w:rsidR="00877397" w:rsidRPr="00A43228">
        <w:rPr>
          <w:sz w:val="22"/>
          <w:szCs w:val="22"/>
        </w:rPr>
        <w:t>concepts.</w:t>
      </w:r>
    </w:p>
    <w:p w:rsidR="0035737D" w:rsidRPr="00A43228" w:rsidRDefault="0035737D" w:rsidP="0035737D">
      <w:pPr>
        <w:ind w:left="100" w:right="755"/>
        <w:rPr>
          <w:rFonts w:ascii="Times New Roman" w:eastAsia="Times New Roman" w:hAnsi="Times New Roman" w:cs="Times New Roman"/>
        </w:rPr>
      </w:pPr>
      <w:r w:rsidRPr="00A43228">
        <w:rPr>
          <w:rFonts w:ascii="Times New Roman" w:eastAsia="Times New Roman" w:hAnsi="Times New Roman" w:cs="Times New Roman"/>
          <w:b/>
          <w:bCs/>
        </w:rPr>
        <w:t xml:space="preserve">Business impact analysis (BIA) – </w:t>
      </w:r>
      <w:r w:rsidRPr="00A43228">
        <w:rPr>
          <w:rFonts w:ascii="Times New Roman" w:eastAsia="Times New Roman" w:hAnsi="Times New Roman" w:cs="Times New Roman"/>
        </w:rPr>
        <w:t>A method of identifying the effects of failing</w:t>
      </w:r>
      <w:r w:rsidRPr="00A43228">
        <w:rPr>
          <w:rFonts w:ascii="Times New Roman" w:eastAsia="Times New Roman" w:hAnsi="Times New Roman" w:cs="Times New Roman"/>
          <w:spacing w:val="-15"/>
        </w:rPr>
        <w:t xml:space="preserve"> </w:t>
      </w:r>
      <w:r w:rsidRPr="00A43228">
        <w:rPr>
          <w:rFonts w:ascii="Times New Roman" w:eastAsia="Times New Roman" w:hAnsi="Times New Roman" w:cs="Times New Roman"/>
        </w:rPr>
        <w:t>to perform a function or</w:t>
      </w:r>
      <w:r w:rsidRPr="00A43228">
        <w:rPr>
          <w:rFonts w:ascii="Times New Roman" w:eastAsia="Times New Roman" w:hAnsi="Times New Roman" w:cs="Times New Roman"/>
          <w:spacing w:val="-6"/>
        </w:rPr>
        <w:t xml:space="preserve"> </w:t>
      </w:r>
      <w:r w:rsidRPr="00A43228">
        <w:rPr>
          <w:rFonts w:ascii="Times New Roman" w:eastAsia="Times New Roman" w:hAnsi="Times New Roman" w:cs="Times New Roman"/>
        </w:rPr>
        <w:t>requirement</w:t>
      </w:r>
    </w:p>
    <w:p w:rsidR="0035737D" w:rsidRPr="00A43228" w:rsidRDefault="0035737D" w:rsidP="0035737D">
      <w:pPr>
        <w:pStyle w:val="BodyText"/>
        <w:ind w:right="102"/>
        <w:rPr>
          <w:sz w:val="22"/>
          <w:szCs w:val="22"/>
        </w:rPr>
      </w:pPr>
      <w:r w:rsidRPr="00A43228">
        <w:rPr>
          <w:rFonts w:cs="Times New Roman"/>
          <w:b/>
          <w:bCs/>
          <w:sz w:val="22"/>
          <w:szCs w:val="22"/>
        </w:rPr>
        <w:t xml:space="preserve">Business process analysis (BPA) – </w:t>
      </w:r>
      <w:r w:rsidRPr="00A43228">
        <w:rPr>
          <w:sz w:val="22"/>
          <w:szCs w:val="22"/>
        </w:rPr>
        <w:t>A method of examining, identifying and mapping</w:t>
      </w:r>
      <w:r w:rsidRPr="00A43228">
        <w:rPr>
          <w:spacing w:val="-15"/>
          <w:sz w:val="22"/>
          <w:szCs w:val="22"/>
        </w:rPr>
        <w:t xml:space="preserve"> </w:t>
      </w:r>
      <w:r w:rsidRPr="00A43228">
        <w:rPr>
          <w:sz w:val="22"/>
          <w:szCs w:val="22"/>
        </w:rPr>
        <w:t>the functional processes, workflows, activities, personnel expertise, systems, data and facilities inherent in the execution of a function or</w:t>
      </w:r>
      <w:r w:rsidRPr="00A43228">
        <w:rPr>
          <w:spacing w:val="-13"/>
          <w:sz w:val="22"/>
          <w:szCs w:val="22"/>
        </w:rPr>
        <w:t xml:space="preserve"> </w:t>
      </w:r>
      <w:r w:rsidRPr="00A43228">
        <w:rPr>
          <w:sz w:val="22"/>
          <w:szCs w:val="22"/>
        </w:rPr>
        <w:t>requirement</w:t>
      </w:r>
    </w:p>
    <w:p w:rsidR="0035737D" w:rsidRPr="00A43228" w:rsidRDefault="0035737D" w:rsidP="0035737D">
      <w:pPr>
        <w:pStyle w:val="BodyText"/>
        <w:ind w:right="258"/>
        <w:rPr>
          <w:sz w:val="22"/>
          <w:szCs w:val="22"/>
        </w:rPr>
      </w:pPr>
      <w:r w:rsidRPr="00A43228">
        <w:rPr>
          <w:rFonts w:cs="Times New Roman"/>
          <w:b/>
          <w:bCs/>
          <w:sz w:val="22"/>
          <w:szCs w:val="22"/>
        </w:rPr>
        <w:t xml:space="preserve">Catastrophic emergency – </w:t>
      </w:r>
      <w:r w:rsidRPr="00A43228">
        <w:rPr>
          <w:sz w:val="22"/>
          <w:szCs w:val="22"/>
        </w:rPr>
        <w:t>Any incident, regardless of location, that results in extraordinary levels of mass casualties, damage or disruption severely affecting the</w:t>
      </w:r>
      <w:r w:rsidRPr="00A43228">
        <w:rPr>
          <w:spacing w:val="-16"/>
          <w:sz w:val="22"/>
          <w:szCs w:val="22"/>
        </w:rPr>
        <w:t xml:space="preserve"> </w:t>
      </w:r>
      <w:r w:rsidRPr="00A43228">
        <w:rPr>
          <w:sz w:val="22"/>
          <w:szCs w:val="22"/>
        </w:rPr>
        <w:t>U.S. population, infrastructure, environment, and economy or government</w:t>
      </w:r>
      <w:r w:rsidRPr="00A43228">
        <w:rPr>
          <w:spacing w:val="-11"/>
          <w:sz w:val="22"/>
          <w:szCs w:val="22"/>
        </w:rPr>
        <w:t xml:space="preserve"> </w:t>
      </w:r>
      <w:r w:rsidRPr="00A43228">
        <w:rPr>
          <w:sz w:val="22"/>
          <w:szCs w:val="22"/>
        </w:rPr>
        <w:t>functions.</w:t>
      </w:r>
    </w:p>
    <w:p w:rsidR="0035737D" w:rsidRPr="00A43228" w:rsidRDefault="0035737D" w:rsidP="0035737D">
      <w:pPr>
        <w:pStyle w:val="BodyText"/>
        <w:ind w:right="476"/>
        <w:rPr>
          <w:sz w:val="22"/>
          <w:szCs w:val="22"/>
        </w:rPr>
      </w:pPr>
      <w:r w:rsidRPr="00A43228">
        <w:rPr>
          <w:rFonts w:cs="Times New Roman"/>
          <w:b/>
          <w:bCs/>
          <w:sz w:val="22"/>
          <w:szCs w:val="22"/>
        </w:rPr>
        <w:t xml:space="preserve">Category – </w:t>
      </w:r>
      <w:r w:rsidRPr="00A43228">
        <w:rPr>
          <w:sz w:val="22"/>
          <w:szCs w:val="22"/>
        </w:rPr>
        <w:t>This term refers to the categories of agencies listed in Annex A to NSPD- 51/HSPD-20.</w:t>
      </w:r>
    </w:p>
    <w:p w:rsidR="0035737D" w:rsidRPr="00A43228" w:rsidRDefault="0035737D" w:rsidP="0035737D">
      <w:pPr>
        <w:pStyle w:val="BodyText"/>
        <w:ind w:right="110"/>
        <w:rPr>
          <w:sz w:val="22"/>
          <w:szCs w:val="22"/>
        </w:rPr>
      </w:pPr>
      <w:r w:rsidRPr="00A43228">
        <w:rPr>
          <w:rFonts w:cs="Times New Roman"/>
          <w:b/>
          <w:bCs/>
          <w:sz w:val="22"/>
          <w:szCs w:val="22"/>
        </w:rPr>
        <w:t xml:space="preserve">Communications – </w:t>
      </w:r>
      <w:r w:rsidRPr="00A43228">
        <w:rPr>
          <w:sz w:val="22"/>
          <w:szCs w:val="22"/>
        </w:rPr>
        <w:t>Voice, video and data capabilities that enable the leadership and</w:t>
      </w:r>
      <w:r w:rsidRPr="00A43228">
        <w:rPr>
          <w:spacing w:val="-16"/>
          <w:sz w:val="22"/>
          <w:szCs w:val="22"/>
        </w:rPr>
        <w:t xml:space="preserve"> </w:t>
      </w:r>
      <w:r w:rsidRPr="00A43228">
        <w:rPr>
          <w:sz w:val="22"/>
          <w:szCs w:val="22"/>
        </w:rPr>
        <w:t>staff to conduct the mission essential functions of the organization. Robust communications help ensure that the leadership receives coordinated, integrated policy and operational advice and recommendations, and will provide the ability for governments and the private sector to communicate internally and with other entities (including with other federal agencies, state, local, territorial and tribal governments, and the private sector) as necessary to perform their Mission Essential Functions</w:t>
      </w:r>
      <w:r w:rsidRPr="00A43228">
        <w:rPr>
          <w:spacing w:val="-10"/>
          <w:sz w:val="22"/>
          <w:szCs w:val="22"/>
        </w:rPr>
        <w:t xml:space="preserve"> </w:t>
      </w:r>
      <w:r w:rsidRPr="00A43228">
        <w:rPr>
          <w:sz w:val="22"/>
          <w:szCs w:val="22"/>
        </w:rPr>
        <w:t>(MEFs).</w:t>
      </w:r>
    </w:p>
    <w:p w:rsidR="0035737D" w:rsidRPr="00A43228" w:rsidRDefault="0035737D" w:rsidP="0035737D">
      <w:pPr>
        <w:pStyle w:val="BodyText"/>
        <w:ind w:right="134"/>
        <w:rPr>
          <w:sz w:val="22"/>
          <w:szCs w:val="22"/>
        </w:rPr>
      </w:pPr>
      <w:r w:rsidRPr="00A43228">
        <w:rPr>
          <w:rFonts w:cs="Times New Roman"/>
          <w:b/>
          <w:bCs/>
          <w:sz w:val="22"/>
          <w:szCs w:val="22"/>
        </w:rPr>
        <w:t xml:space="preserve">Continuity – </w:t>
      </w:r>
      <w:r w:rsidRPr="00A43228">
        <w:rPr>
          <w:sz w:val="22"/>
          <w:szCs w:val="22"/>
        </w:rPr>
        <w:t>An uninterrupted ability to provide services and support, while maintaining organizational viability, before, during and after an</w:t>
      </w:r>
      <w:r w:rsidRPr="00A43228">
        <w:rPr>
          <w:spacing w:val="-14"/>
          <w:sz w:val="22"/>
          <w:szCs w:val="22"/>
        </w:rPr>
        <w:t xml:space="preserve"> </w:t>
      </w:r>
      <w:r w:rsidRPr="00A43228">
        <w:rPr>
          <w:sz w:val="22"/>
          <w:szCs w:val="22"/>
        </w:rPr>
        <w:t>event.</w:t>
      </w:r>
    </w:p>
    <w:p w:rsidR="0035737D" w:rsidRPr="00A43228" w:rsidRDefault="0035737D" w:rsidP="002E0947">
      <w:pPr>
        <w:pStyle w:val="BodyText"/>
        <w:ind w:right="228"/>
        <w:rPr>
          <w:sz w:val="22"/>
          <w:szCs w:val="22"/>
        </w:rPr>
      </w:pPr>
      <w:r w:rsidRPr="00A43228">
        <w:rPr>
          <w:rFonts w:cs="Times New Roman"/>
          <w:b/>
          <w:bCs/>
          <w:sz w:val="22"/>
          <w:szCs w:val="22"/>
        </w:rPr>
        <w:t xml:space="preserve">Continuity capability – </w:t>
      </w:r>
      <w:r w:rsidRPr="00A43228">
        <w:rPr>
          <w:sz w:val="22"/>
          <w:szCs w:val="22"/>
        </w:rPr>
        <w:t xml:space="preserve">The ability of an organization to continue to perform its essential functions, using continuity of operations, continuity of government programs, </w:t>
      </w:r>
      <w:r w:rsidRPr="00A43228">
        <w:rPr>
          <w:rFonts w:cs="Times New Roman"/>
          <w:sz w:val="22"/>
          <w:szCs w:val="22"/>
        </w:rPr>
        <w:t xml:space="preserve">and continuity requirements that have been integrated into the organization’s daily </w:t>
      </w:r>
      <w:r w:rsidRPr="00A43228">
        <w:rPr>
          <w:sz w:val="22"/>
          <w:szCs w:val="22"/>
        </w:rPr>
        <w:t>operations with the primary goal of ensuring the preservation of our form of</w:t>
      </w:r>
      <w:r w:rsidRPr="00A43228">
        <w:rPr>
          <w:spacing w:val="-19"/>
          <w:sz w:val="22"/>
          <w:szCs w:val="22"/>
        </w:rPr>
        <w:t xml:space="preserve"> </w:t>
      </w:r>
      <w:r w:rsidRPr="00A43228">
        <w:rPr>
          <w:sz w:val="22"/>
          <w:szCs w:val="22"/>
        </w:rPr>
        <w:t>government under the Constitution and the continuing performance of National Essential</w:t>
      </w:r>
      <w:r w:rsidRPr="00A43228">
        <w:rPr>
          <w:spacing w:val="-14"/>
          <w:sz w:val="22"/>
          <w:szCs w:val="22"/>
        </w:rPr>
        <w:t xml:space="preserve"> </w:t>
      </w:r>
      <w:r w:rsidRPr="00A43228">
        <w:rPr>
          <w:sz w:val="22"/>
          <w:szCs w:val="22"/>
        </w:rPr>
        <w:t>Functions</w:t>
      </w:r>
      <w:r w:rsidR="002E0947" w:rsidRPr="00A43228">
        <w:rPr>
          <w:sz w:val="22"/>
          <w:szCs w:val="22"/>
        </w:rPr>
        <w:t xml:space="preserve"> </w:t>
      </w:r>
      <w:r w:rsidRPr="00A43228">
        <w:rPr>
          <w:sz w:val="22"/>
          <w:szCs w:val="22"/>
        </w:rPr>
        <w:t>(NEFs) under all conditions; Building upon a foundation of continuity planning and continuity program management, the pillars of a continuity capability are</w:t>
      </w:r>
      <w:r w:rsidRPr="00A43228">
        <w:rPr>
          <w:spacing w:val="-20"/>
          <w:sz w:val="22"/>
          <w:szCs w:val="22"/>
        </w:rPr>
        <w:t xml:space="preserve"> </w:t>
      </w:r>
      <w:r w:rsidRPr="00A43228">
        <w:rPr>
          <w:sz w:val="22"/>
          <w:szCs w:val="22"/>
        </w:rPr>
        <w:t>leadership, staff, communications and</w:t>
      </w:r>
      <w:r w:rsidRPr="00A43228">
        <w:rPr>
          <w:spacing w:val="-8"/>
          <w:sz w:val="22"/>
          <w:szCs w:val="22"/>
        </w:rPr>
        <w:t xml:space="preserve"> </w:t>
      </w:r>
      <w:r w:rsidRPr="00A43228">
        <w:rPr>
          <w:sz w:val="22"/>
          <w:szCs w:val="22"/>
        </w:rPr>
        <w:t>facilities.</w:t>
      </w:r>
    </w:p>
    <w:p w:rsidR="0035737D" w:rsidRPr="00A43228" w:rsidRDefault="0035737D" w:rsidP="0035737D">
      <w:pPr>
        <w:pStyle w:val="BodyText"/>
        <w:ind w:right="875"/>
        <w:rPr>
          <w:sz w:val="22"/>
          <w:szCs w:val="22"/>
        </w:rPr>
      </w:pPr>
      <w:r w:rsidRPr="00A43228">
        <w:rPr>
          <w:rFonts w:cs="Times New Roman"/>
          <w:b/>
          <w:bCs/>
          <w:sz w:val="22"/>
          <w:szCs w:val="22"/>
        </w:rPr>
        <w:t xml:space="preserve">Continuity coordinators – </w:t>
      </w:r>
      <w:r w:rsidRPr="00A43228">
        <w:rPr>
          <w:sz w:val="22"/>
          <w:szCs w:val="22"/>
        </w:rPr>
        <w:t>Representatives of executive-branch departments and agencies at the assistant secretary (or equivalent)</w:t>
      </w:r>
      <w:r w:rsidRPr="00A43228">
        <w:rPr>
          <w:spacing w:val="-13"/>
          <w:sz w:val="22"/>
          <w:szCs w:val="22"/>
        </w:rPr>
        <w:t xml:space="preserve"> </w:t>
      </w:r>
      <w:r w:rsidRPr="00A43228">
        <w:rPr>
          <w:sz w:val="22"/>
          <w:szCs w:val="22"/>
        </w:rPr>
        <w:t>level</w:t>
      </w:r>
      <w:r w:rsidR="007F1E18">
        <w:rPr>
          <w:sz w:val="22"/>
          <w:szCs w:val="22"/>
        </w:rPr>
        <w:t>.</w:t>
      </w:r>
    </w:p>
    <w:p w:rsidR="0035737D" w:rsidRPr="00A43228" w:rsidRDefault="0035737D" w:rsidP="0035737D">
      <w:pPr>
        <w:pStyle w:val="BodyText"/>
        <w:ind w:right="302"/>
        <w:rPr>
          <w:sz w:val="22"/>
          <w:szCs w:val="22"/>
        </w:rPr>
      </w:pPr>
      <w:r w:rsidRPr="00A43228">
        <w:rPr>
          <w:rFonts w:cs="Times New Roman"/>
          <w:b/>
          <w:bCs/>
          <w:sz w:val="22"/>
          <w:szCs w:val="22"/>
        </w:rPr>
        <w:lastRenderedPageBreak/>
        <w:t xml:space="preserve">Continuity facilities – </w:t>
      </w:r>
      <w:r w:rsidRPr="00A43228">
        <w:rPr>
          <w:sz w:val="22"/>
          <w:szCs w:val="22"/>
        </w:rPr>
        <w:t xml:space="preserve">Locations, other than the primary facility, used to carry out </w:t>
      </w:r>
      <w:r w:rsidRPr="00A43228">
        <w:rPr>
          <w:spacing w:val="-1"/>
          <w:w w:val="99"/>
          <w:sz w:val="22"/>
          <w:szCs w:val="22"/>
        </w:rPr>
        <w:t>essential</w:t>
      </w:r>
      <w:r w:rsidRPr="00A43228">
        <w:rPr>
          <w:w w:val="99"/>
          <w:sz w:val="22"/>
          <w:szCs w:val="22"/>
        </w:rPr>
        <w:t xml:space="preserve"> </w:t>
      </w:r>
      <w:r w:rsidRPr="00A43228">
        <w:rPr>
          <w:spacing w:val="-1"/>
          <w:w w:val="99"/>
          <w:sz w:val="22"/>
          <w:szCs w:val="22"/>
        </w:rPr>
        <w:t>functions,</w:t>
      </w:r>
      <w:r w:rsidRPr="00A43228">
        <w:rPr>
          <w:w w:val="99"/>
          <w:sz w:val="22"/>
          <w:szCs w:val="22"/>
        </w:rPr>
        <w:t xml:space="preserve"> particularly in a </w:t>
      </w:r>
      <w:r w:rsidRPr="00A43228">
        <w:rPr>
          <w:sz w:val="22"/>
          <w:szCs w:val="22"/>
        </w:rPr>
        <w:t>c</w:t>
      </w:r>
      <w:r w:rsidRPr="00A43228">
        <w:rPr>
          <w:rFonts w:cs="Times New Roman"/>
          <w:sz w:val="22"/>
          <w:szCs w:val="22"/>
        </w:rPr>
        <w:t xml:space="preserve">ontinuity </w:t>
      </w:r>
      <w:r w:rsidRPr="00A43228">
        <w:rPr>
          <w:rFonts w:cs="Times New Roman"/>
          <w:spacing w:val="-1"/>
          <w:sz w:val="22"/>
          <w:szCs w:val="22"/>
        </w:rPr>
        <w:t>situation.</w:t>
      </w:r>
      <w:r w:rsidRPr="00A43228">
        <w:rPr>
          <w:rFonts w:cs="Times New Roman"/>
          <w:sz w:val="22"/>
          <w:szCs w:val="22"/>
        </w:rPr>
        <w:t xml:space="preserve"> </w:t>
      </w:r>
      <w:r w:rsidRPr="00A43228">
        <w:rPr>
          <w:rFonts w:cs="Times New Roman"/>
          <w:w w:val="94"/>
          <w:sz w:val="22"/>
          <w:szCs w:val="22"/>
        </w:rPr>
        <w:t xml:space="preserve">―Continuity </w:t>
      </w:r>
      <w:r w:rsidRPr="00A43228">
        <w:rPr>
          <w:rFonts w:cs="Times New Roman"/>
          <w:spacing w:val="-1"/>
          <w:w w:val="104"/>
          <w:sz w:val="22"/>
          <w:szCs w:val="22"/>
        </w:rPr>
        <w:t>facilities‖</w:t>
      </w:r>
      <w:r w:rsidRPr="00A43228">
        <w:rPr>
          <w:rFonts w:cs="Times New Roman"/>
          <w:spacing w:val="-43"/>
          <w:w w:val="104"/>
          <w:sz w:val="22"/>
          <w:szCs w:val="22"/>
        </w:rPr>
        <w:t xml:space="preserve"> </w:t>
      </w:r>
      <w:r w:rsidRPr="00A43228">
        <w:rPr>
          <w:rFonts w:cs="Times New Roman"/>
          <w:spacing w:val="-1"/>
          <w:sz w:val="22"/>
          <w:szCs w:val="22"/>
        </w:rPr>
        <w:t>refers</w:t>
      </w:r>
      <w:r w:rsidRPr="00A43228">
        <w:rPr>
          <w:rFonts w:cs="Times New Roman"/>
          <w:sz w:val="22"/>
          <w:szCs w:val="22"/>
        </w:rPr>
        <w:t xml:space="preserve"> to </w:t>
      </w:r>
      <w:r w:rsidRPr="00A43228">
        <w:rPr>
          <w:sz w:val="22"/>
          <w:szCs w:val="22"/>
        </w:rPr>
        <w:t xml:space="preserve">not only other locations, but also nontraditional options such as working at home </w:t>
      </w:r>
      <w:r w:rsidRPr="00A43228">
        <w:rPr>
          <w:rFonts w:cs="Times New Roman"/>
          <w:sz w:val="22"/>
          <w:szCs w:val="22"/>
        </w:rPr>
        <w:t>teleworking,</w:t>
      </w:r>
      <w:r w:rsidRPr="00A43228">
        <w:rPr>
          <w:rFonts w:cs="Times New Roman"/>
          <w:spacing w:val="-26"/>
          <w:sz w:val="22"/>
          <w:szCs w:val="22"/>
        </w:rPr>
        <w:t xml:space="preserve"> </w:t>
      </w:r>
      <w:r w:rsidRPr="00A43228">
        <w:rPr>
          <w:rFonts w:cs="Times New Roman"/>
          <w:sz w:val="22"/>
          <w:szCs w:val="22"/>
        </w:rPr>
        <w:t>telecommuting</w:t>
      </w:r>
      <w:r w:rsidRPr="00A43228">
        <w:rPr>
          <w:rFonts w:cs="Times New Roman"/>
          <w:spacing w:val="-27"/>
          <w:sz w:val="22"/>
          <w:szCs w:val="22"/>
        </w:rPr>
        <w:t xml:space="preserve"> </w:t>
      </w:r>
      <w:r w:rsidRPr="00A43228">
        <w:rPr>
          <w:rFonts w:cs="Times New Roman"/>
          <w:sz w:val="22"/>
          <w:szCs w:val="22"/>
        </w:rPr>
        <w:t>and</w:t>
      </w:r>
      <w:r w:rsidRPr="00A43228">
        <w:rPr>
          <w:rFonts w:cs="Times New Roman"/>
          <w:spacing w:val="-26"/>
          <w:sz w:val="22"/>
          <w:szCs w:val="22"/>
        </w:rPr>
        <w:t xml:space="preserve"> </w:t>
      </w:r>
      <w:r w:rsidRPr="00A43228">
        <w:rPr>
          <w:rFonts w:cs="Times New Roman"/>
          <w:sz w:val="22"/>
          <w:szCs w:val="22"/>
        </w:rPr>
        <w:t>mobile</w:t>
      </w:r>
      <w:r w:rsidRPr="00A43228">
        <w:rPr>
          <w:sz w:val="22"/>
          <w:szCs w:val="22"/>
        </w:rPr>
        <w:t>-office</w:t>
      </w:r>
      <w:r w:rsidRPr="00A43228">
        <w:rPr>
          <w:spacing w:val="-26"/>
          <w:sz w:val="22"/>
          <w:szCs w:val="22"/>
        </w:rPr>
        <w:t xml:space="preserve"> </w:t>
      </w:r>
      <w:r w:rsidRPr="00A43228">
        <w:rPr>
          <w:sz w:val="22"/>
          <w:szCs w:val="22"/>
        </w:rPr>
        <w:t>concepts.</w:t>
      </w:r>
    </w:p>
    <w:p w:rsidR="0035737D" w:rsidRPr="00A43228" w:rsidRDefault="0035737D" w:rsidP="0035737D">
      <w:pPr>
        <w:pStyle w:val="BodyText"/>
        <w:ind w:right="588"/>
        <w:rPr>
          <w:sz w:val="22"/>
          <w:szCs w:val="22"/>
        </w:rPr>
      </w:pPr>
      <w:r w:rsidRPr="00A43228">
        <w:rPr>
          <w:rFonts w:cs="Times New Roman"/>
          <w:b/>
          <w:bCs/>
          <w:sz w:val="22"/>
          <w:szCs w:val="22"/>
        </w:rPr>
        <w:t xml:space="preserve">Continuity of Government – </w:t>
      </w:r>
      <w:r w:rsidRPr="00A43228">
        <w:rPr>
          <w:sz w:val="22"/>
          <w:szCs w:val="22"/>
        </w:rPr>
        <w:t>A coordinated effort within the federal g</w:t>
      </w:r>
      <w:r w:rsidRPr="00A43228">
        <w:rPr>
          <w:rFonts w:cs="Times New Roman"/>
          <w:sz w:val="22"/>
          <w:szCs w:val="22"/>
        </w:rPr>
        <w:t xml:space="preserve">overnment’s </w:t>
      </w:r>
      <w:r w:rsidRPr="00A43228">
        <w:rPr>
          <w:sz w:val="22"/>
          <w:szCs w:val="22"/>
        </w:rPr>
        <w:t>executive branch to ensure that NEFs continue to be performed during a</w:t>
      </w:r>
      <w:r w:rsidRPr="00A43228">
        <w:rPr>
          <w:spacing w:val="-12"/>
          <w:sz w:val="22"/>
          <w:szCs w:val="22"/>
        </w:rPr>
        <w:t xml:space="preserve"> </w:t>
      </w:r>
      <w:r w:rsidRPr="00A43228">
        <w:rPr>
          <w:sz w:val="22"/>
          <w:szCs w:val="22"/>
        </w:rPr>
        <w:t xml:space="preserve">catastrophic </w:t>
      </w:r>
      <w:r w:rsidR="00A43228">
        <w:rPr>
          <w:sz w:val="22"/>
          <w:szCs w:val="22"/>
        </w:rPr>
        <w:t>emergency’</w:t>
      </w:r>
    </w:p>
    <w:p w:rsidR="0035737D" w:rsidRPr="00A43228" w:rsidRDefault="0035737D" w:rsidP="0035737D">
      <w:pPr>
        <w:ind w:left="100" w:right="755"/>
        <w:rPr>
          <w:rFonts w:ascii="Times New Roman" w:eastAsia="Times New Roman" w:hAnsi="Times New Roman" w:cs="Times New Roman"/>
        </w:rPr>
      </w:pPr>
      <w:r w:rsidRPr="00A43228">
        <w:rPr>
          <w:rFonts w:ascii="Times New Roman" w:eastAsia="Times New Roman" w:hAnsi="Times New Roman" w:cs="Times New Roman"/>
          <w:b/>
          <w:bCs/>
        </w:rPr>
        <w:t xml:space="preserve">Continuity of Government Readiness Condition (COGCON) – </w:t>
      </w:r>
      <w:r w:rsidRPr="00A43228">
        <w:rPr>
          <w:rFonts w:ascii="Times New Roman" w:eastAsia="Times New Roman" w:hAnsi="Times New Roman" w:cs="Times New Roman"/>
        </w:rPr>
        <w:t>A system for establishing, measuring, and reporting the readiness of executive branch continuity programs, which is independent of other federal government readiness</w:t>
      </w:r>
      <w:r w:rsidRPr="00A43228">
        <w:rPr>
          <w:rFonts w:ascii="Times New Roman" w:eastAsia="Times New Roman" w:hAnsi="Times New Roman" w:cs="Times New Roman"/>
          <w:spacing w:val="-8"/>
        </w:rPr>
        <w:t xml:space="preserve"> </w:t>
      </w:r>
      <w:r w:rsidRPr="00A43228">
        <w:rPr>
          <w:rFonts w:ascii="Times New Roman" w:eastAsia="Times New Roman" w:hAnsi="Times New Roman" w:cs="Times New Roman"/>
        </w:rPr>
        <w:t>systems.</w:t>
      </w:r>
    </w:p>
    <w:p w:rsidR="0035737D" w:rsidRPr="00A43228" w:rsidRDefault="0035737D" w:rsidP="0035737D">
      <w:pPr>
        <w:pStyle w:val="BodyText"/>
        <w:ind w:right="478"/>
        <w:rPr>
          <w:sz w:val="22"/>
          <w:szCs w:val="22"/>
        </w:rPr>
      </w:pPr>
      <w:r w:rsidRPr="00A43228">
        <w:rPr>
          <w:rFonts w:cs="Times New Roman"/>
          <w:b/>
          <w:bCs/>
          <w:sz w:val="22"/>
          <w:szCs w:val="22"/>
        </w:rPr>
        <w:t xml:space="preserve">Continuity of Operations– </w:t>
      </w:r>
      <w:r w:rsidRPr="00A43228">
        <w:rPr>
          <w:sz w:val="22"/>
          <w:szCs w:val="22"/>
        </w:rPr>
        <w:t>An effort within individual agencies to ensure they can continue to perform their Mission Essential Functions (MEFs) and Primary Mission Essential Functions (PMEFs) during a wide range of emergencies, including</w:t>
      </w:r>
      <w:r w:rsidRPr="00A43228">
        <w:rPr>
          <w:spacing w:val="-16"/>
          <w:sz w:val="22"/>
          <w:szCs w:val="22"/>
        </w:rPr>
        <w:t xml:space="preserve"> </w:t>
      </w:r>
      <w:r w:rsidRPr="00A43228">
        <w:rPr>
          <w:sz w:val="22"/>
          <w:szCs w:val="22"/>
        </w:rPr>
        <w:t>localized acts of nature, accidents, and technological or attack-related</w:t>
      </w:r>
      <w:r w:rsidRPr="00A43228">
        <w:rPr>
          <w:spacing w:val="-13"/>
          <w:sz w:val="22"/>
          <w:szCs w:val="22"/>
        </w:rPr>
        <w:t xml:space="preserve"> </w:t>
      </w:r>
      <w:r w:rsidRPr="00A43228">
        <w:rPr>
          <w:sz w:val="22"/>
          <w:szCs w:val="22"/>
        </w:rPr>
        <w:t>emergencies.</w:t>
      </w:r>
    </w:p>
    <w:p w:rsidR="0035737D" w:rsidRPr="00A43228" w:rsidRDefault="0035737D" w:rsidP="0035737D">
      <w:pPr>
        <w:pStyle w:val="BodyText"/>
        <w:ind w:right="712"/>
        <w:rPr>
          <w:sz w:val="22"/>
          <w:szCs w:val="22"/>
        </w:rPr>
      </w:pPr>
      <w:r w:rsidRPr="00A43228">
        <w:rPr>
          <w:rFonts w:cs="Times New Roman"/>
          <w:b/>
          <w:bCs/>
          <w:sz w:val="22"/>
          <w:szCs w:val="22"/>
        </w:rPr>
        <w:t xml:space="preserve">Continuity event </w:t>
      </w:r>
      <w:r w:rsidRPr="00A43228">
        <w:rPr>
          <w:rFonts w:cs="Times New Roman"/>
          <w:sz w:val="22"/>
          <w:szCs w:val="22"/>
        </w:rPr>
        <w:t xml:space="preserve">– </w:t>
      </w:r>
      <w:r w:rsidRPr="00A43228">
        <w:rPr>
          <w:sz w:val="22"/>
          <w:szCs w:val="22"/>
        </w:rPr>
        <w:t>Any event that causes an agency to relocate its operations to</w:t>
      </w:r>
      <w:r w:rsidRPr="00A43228">
        <w:rPr>
          <w:spacing w:val="-17"/>
          <w:sz w:val="22"/>
          <w:szCs w:val="22"/>
        </w:rPr>
        <w:t xml:space="preserve"> </w:t>
      </w:r>
      <w:r w:rsidRPr="00A43228">
        <w:rPr>
          <w:sz w:val="22"/>
          <w:szCs w:val="22"/>
        </w:rPr>
        <w:t>an alternate or other continuity site to assure continuance of its essential</w:t>
      </w:r>
      <w:r w:rsidRPr="00A43228">
        <w:rPr>
          <w:spacing w:val="-11"/>
          <w:sz w:val="22"/>
          <w:szCs w:val="22"/>
        </w:rPr>
        <w:t xml:space="preserve"> </w:t>
      </w:r>
      <w:r w:rsidRPr="00A43228">
        <w:rPr>
          <w:sz w:val="22"/>
          <w:szCs w:val="22"/>
        </w:rPr>
        <w:t>functions.</w:t>
      </w:r>
    </w:p>
    <w:p w:rsidR="0035737D" w:rsidRPr="00A43228" w:rsidRDefault="0035737D" w:rsidP="0035737D">
      <w:pPr>
        <w:pStyle w:val="BodyText"/>
        <w:ind w:right="875"/>
        <w:rPr>
          <w:sz w:val="22"/>
          <w:szCs w:val="22"/>
        </w:rPr>
      </w:pPr>
      <w:r w:rsidRPr="00A43228">
        <w:rPr>
          <w:b/>
          <w:sz w:val="22"/>
          <w:szCs w:val="22"/>
        </w:rPr>
        <w:t xml:space="preserve">Continuity personnel </w:t>
      </w:r>
      <w:r w:rsidRPr="00A43228">
        <w:rPr>
          <w:sz w:val="22"/>
          <w:szCs w:val="22"/>
        </w:rPr>
        <w:t>- Those personnel, both senior and core, who provide the leadership advice, recommendations and functional support necessary to continue essential</w:t>
      </w:r>
      <w:r w:rsidRPr="00A43228">
        <w:rPr>
          <w:spacing w:val="-5"/>
          <w:sz w:val="22"/>
          <w:szCs w:val="22"/>
        </w:rPr>
        <w:t xml:space="preserve"> </w:t>
      </w:r>
      <w:r w:rsidRPr="00A43228">
        <w:rPr>
          <w:sz w:val="22"/>
          <w:szCs w:val="22"/>
        </w:rPr>
        <w:t>operations</w:t>
      </w:r>
    </w:p>
    <w:p w:rsidR="0035737D" w:rsidRPr="00A43228" w:rsidRDefault="0035737D" w:rsidP="0035737D">
      <w:pPr>
        <w:pStyle w:val="BodyText"/>
        <w:ind w:right="239"/>
        <w:rPr>
          <w:sz w:val="22"/>
          <w:szCs w:val="22"/>
        </w:rPr>
      </w:pPr>
      <w:r w:rsidRPr="00A43228">
        <w:rPr>
          <w:rFonts w:cs="Times New Roman"/>
          <w:b/>
          <w:bCs/>
          <w:sz w:val="22"/>
          <w:szCs w:val="22"/>
        </w:rPr>
        <w:t xml:space="preserve">Continuity program management cycle – </w:t>
      </w:r>
      <w:r w:rsidRPr="00A43228">
        <w:rPr>
          <w:sz w:val="22"/>
          <w:szCs w:val="22"/>
        </w:rPr>
        <w:t xml:space="preserve">An ongoing, cyclical model of planning, training, evaluating and implementing corrective actions for continuity capabilities. </w:t>
      </w:r>
      <w:r w:rsidRPr="00A43228">
        <w:rPr>
          <w:rFonts w:cs="Times New Roman"/>
          <w:b/>
          <w:bCs/>
          <w:sz w:val="22"/>
          <w:szCs w:val="22"/>
        </w:rPr>
        <w:t xml:space="preserve">Corrective action program (CAP) – </w:t>
      </w:r>
      <w:r w:rsidRPr="00A43228">
        <w:rPr>
          <w:sz w:val="22"/>
          <w:szCs w:val="22"/>
        </w:rPr>
        <w:t>An organized method to document and track improvement actions for a program. The CAP System is a web-based tool that enables federal, state and local emergency response and homeland security officials to develop, prioritize, track and analyze corrective actions following exercises or real-world incidents. Users may enter data from a finalized After Action Report/Improvement</w:t>
      </w:r>
      <w:r w:rsidRPr="00A43228">
        <w:rPr>
          <w:spacing w:val="-17"/>
          <w:sz w:val="22"/>
          <w:szCs w:val="22"/>
        </w:rPr>
        <w:t xml:space="preserve"> </w:t>
      </w:r>
      <w:r w:rsidRPr="00A43228">
        <w:rPr>
          <w:sz w:val="22"/>
          <w:szCs w:val="22"/>
        </w:rPr>
        <w:t>Plan, track the progress of corrective action implementation, and analyze and report on trends in improvement</w:t>
      </w:r>
      <w:r w:rsidRPr="00A43228">
        <w:rPr>
          <w:spacing w:val="-2"/>
          <w:sz w:val="22"/>
          <w:szCs w:val="22"/>
        </w:rPr>
        <w:t xml:space="preserve"> </w:t>
      </w:r>
      <w:r w:rsidRPr="00A43228">
        <w:rPr>
          <w:sz w:val="22"/>
          <w:szCs w:val="22"/>
        </w:rPr>
        <w:t>plans.</w:t>
      </w:r>
    </w:p>
    <w:p w:rsidR="0035737D" w:rsidRPr="00A43228" w:rsidRDefault="0035737D" w:rsidP="0035737D">
      <w:pPr>
        <w:pStyle w:val="BodyText"/>
        <w:ind w:right="109"/>
        <w:rPr>
          <w:sz w:val="22"/>
          <w:szCs w:val="22"/>
        </w:rPr>
      </w:pPr>
      <w:r w:rsidRPr="00A43228">
        <w:rPr>
          <w:rFonts w:cs="Times New Roman"/>
          <w:b/>
          <w:bCs/>
          <w:sz w:val="22"/>
          <w:szCs w:val="22"/>
        </w:rPr>
        <w:t xml:space="preserve">Delegation of authority – </w:t>
      </w:r>
      <w:r w:rsidRPr="00A43228">
        <w:rPr>
          <w:sz w:val="22"/>
          <w:szCs w:val="22"/>
        </w:rPr>
        <w:t>Identification, by position, of the authorities for making policy determinations and decisions at headquarters, field levels and all other organizational locations. Generally, pre-determined delegations of authority will take effect when normal channels of direction have been disrupted and will lapse when these channels have been</w:t>
      </w:r>
      <w:r w:rsidRPr="00A43228">
        <w:rPr>
          <w:spacing w:val="-3"/>
          <w:sz w:val="22"/>
          <w:szCs w:val="22"/>
        </w:rPr>
        <w:t xml:space="preserve"> </w:t>
      </w:r>
      <w:r w:rsidRPr="00A43228">
        <w:rPr>
          <w:sz w:val="22"/>
          <w:szCs w:val="22"/>
        </w:rPr>
        <w:t>reestablished.</w:t>
      </w:r>
    </w:p>
    <w:p w:rsidR="0035737D" w:rsidRPr="00A43228" w:rsidRDefault="0035737D" w:rsidP="0035737D">
      <w:pPr>
        <w:pStyle w:val="BodyText"/>
        <w:ind w:right="129"/>
        <w:rPr>
          <w:sz w:val="22"/>
          <w:szCs w:val="22"/>
        </w:rPr>
      </w:pPr>
      <w:r w:rsidRPr="00A43228">
        <w:rPr>
          <w:rFonts w:cs="Times New Roman"/>
          <w:b/>
          <w:bCs/>
          <w:sz w:val="22"/>
          <w:szCs w:val="22"/>
        </w:rPr>
        <w:t xml:space="preserve">Devolution – </w:t>
      </w:r>
      <w:r w:rsidRPr="00A43228">
        <w:rPr>
          <w:sz w:val="22"/>
          <w:szCs w:val="22"/>
        </w:rPr>
        <w:t xml:space="preserve">The capability to transfer statutory authority and responsibility for essential </w:t>
      </w:r>
      <w:r w:rsidRPr="00A43228">
        <w:rPr>
          <w:rFonts w:cs="Times New Roman"/>
          <w:sz w:val="22"/>
          <w:szCs w:val="22"/>
        </w:rPr>
        <w:t xml:space="preserve">functions from an agency’s primary operating staff and facilities to other agency </w:t>
      </w:r>
      <w:r w:rsidRPr="00A43228">
        <w:rPr>
          <w:sz w:val="22"/>
          <w:szCs w:val="22"/>
        </w:rPr>
        <w:t>employees and facilities, and to sustain that operational capability for an extended</w:t>
      </w:r>
      <w:r w:rsidRPr="00A43228">
        <w:rPr>
          <w:spacing w:val="-17"/>
          <w:sz w:val="22"/>
          <w:szCs w:val="22"/>
        </w:rPr>
        <w:t xml:space="preserve"> </w:t>
      </w:r>
      <w:r w:rsidRPr="00A43228">
        <w:rPr>
          <w:sz w:val="22"/>
          <w:szCs w:val="22"/>
        </w:rPr>
        <w:t xml:space="preserve">period. </w:t>
      </w:r>
      <w:r w:rsidRPr="00A43228">
        <w:rPr>
          <w:rFonts w:cs="Times New Roman"/>
          <w:b/>
          <w:bCs/>
          <w:sz w:val="22"/>
          <w:szCs w:val="22"/>
        </w:rPr>
        <w:t xml:space="preserve">Drive-away kit – </w:t>
      </w:r>
      <w:r w:rsidRPr="00A43228">
        <w:rPr>
          <w:sz w:val="22"/>
          <w:szCs w:val="22"/>
        </w:rPr>
        <w:t xml:space="preserve">A kit prepared by, and for, an individual who expects to deploy to an alternate location during an emergency. The kit contains items needed to minimally </w:t>
      </w:r>
      <w:r w:rsidRPr="00A43228">
        <w:rPr>
          <w:rFonts w:cs="Times New Roman"/>
          <w:sz w:val="22"/>
          <w:szCs w:val="22"/>
        </w:rPr>
        <w:t>satisfy an individual’s perso</w:t>
      </w:r>
      <w:r w:rsidRPr="00A43228">
        <w:rPr>
          <w:sz w:val="22"/>
          <w:szCs w:val="22"/>
        </w:rPr>
        <w:t>nal and professional needs during</w:t>
      </w:r>
      <w:r w:rsidRPr="00A43228">
        <w:rPr>
          <w:spacing w:val="-10"/>
          <w:sz w:val="22"/>
          <w:szCs w:val="22"/>
        </w:rPr>
        <w:t xml:space="preserve"> </w:t>
      </w:r>
      <w:r w:rsidRPr="00A43228">
        <w:rPr>
          <w:sz w:val="22"/>
          <w:szCs w:val="22"/>
        </w:rPr>
        <w:t>deployment.</w:t>
      </w:r>
    </w:p>
    <w:p w:rsidR="0035737D" w:rsidRPr="00A43228" w:rsidRDefault="0035737D" w:rsidP="0035737D">
      <w:pPr>
        <w:ind w:left="100" w:right="663"/>
        <w:rPr>
          <w:rFonts w:ascii="Times New Roman" w:eastAsia="Times New Roman" w:hAnsi="Times New Roman" w:cs="Times New Roman"/>
        </w:rPr>
      </w:pPr>
      <w:r w:rsidRPr="00A43228">
        <w:rPr>
          <w:rFonts w:ascii="Times New Roman" w:eastAsia="Times New Roman" w:hAnsi="Times New Roman" w:cs="Times New Roman"/>
          <w:b/>
          <w:bCs/>
        </w:rPr>
        <w:t xml:space="preserve">Emergency operating records – </w:t>
      </w:r>
      <w:r w:rsidRPr="00A43228">
        <w:rPr>
          <w:rFonts w:ascii="Times New Roman" w:eastAsia="Times New Roman" w:hAnsi="Times New Roman" w:cs="Times New Roman"/>
        </w:rPr>
        <w:t>Records that support the execution of an</w:t>
      </w:r>
      <w:r w:rsidRPr="00A43228">
        <w:rPr>
          <w:rFonts w:ascii="Times New Roman" w:eastAsia="Times New Roman" w:hAnsi="Times New Roman" w:cs="Times New Roman"/>
          <w:spacing w:val="-14"/>
        </w:rPr>
        <w:t xml:space="preserve"> </w:t>
      </w:r>
      <w:r w:rsidRPr="00A43228">
        <w:rPr>
          <w:rFonts w:ascii="Times New Roman" w:eastAsia="Times New Roman" w:hAnsi="Times New Roman" w:cs="Times New Roman"/>
        </w:rPr>
        <w:t>agency’s essential</w:t>
      </w:r>
      <w:r w:rsidRPr="00A43228">
        <w:rPr>
          <w:rFonts w:ascii="Times New Roman" w:eastAsia="Times New Roman" w:hAnsi="Times New Roman" w:cs="Times New Roman"/>
          <w:spacing w:val="-4"/>
        </w:rPr>
        <w:t xml:space="preserve"> </w:t>
      </w:r>
      <w:r w:rsidRPr="00A43228">
        <w:rPr>
          <w:rFonts w:ascii="Times New Roman" w:eastAsia="Times New Roman" w:hAnsi="Times New Roman" w:cs="Times New Roman"/>
        </w:rPr>
        <w:t>functions</w:t>
      </w:r>
    </w:p>
    <w:p w:rsidR="0035737D" w:rsidRPr="00A43228" w:rsidRDefault="0035737D" w:rsidP="0035737D">
      <w:pPr>
        <w:pStyle w:val="BodyText"/>
        <w:spacing w:before="52"/>
        <w:ind w:right="389"/>
        <w:rPr>
          <w:sz w:val="22"/>
          <w:szCs w:val="22"/>
        </w:rPr>
      </w:pPr>
      <w:r w:rsidRPr="00A43228">
        <w:rPr>
          <w:rFonts w:cs="Times New Roman"/>
          <w:b/>
          <w:bCs/>
          <w:sz w:val="22"/>
          <w:szCs w:val="22"/>
        </w:rPr>
        <w:t xml:space="preserve">Emergency relocation group (ERG) – </w:t>
      </w:r>
      <w:r w:rsidRPr="00A43228">
        <w:rPr>
          <w:sz w:val="22"/>
          <w:szCs w:val="22"/>
        </w:rPr>
        <w:t>Pre-designated staff who move to an alternate facility to continue essential functions in the event that their normal work locations</w:t>
      </w:r>
      <w:r w:rsidRPr="00A43228">
        <w:rPr>
          <w:spacing w:val="-14"/>
          <w:sz w:val="22"/>
          <w:szCs w:val="22"/>
        </w:rPr>
        <w:t xml:space="preserve"> </w:t>
      </w:r>
      <w:r w:rsidRPr="00A43228">
        <w:rPr>
          <w:sz w:val="22"/>
          <w:szCs w:val="22"/>
        </w:rPr>
        <w:t>are threatened or have been incapacitated by an</w:t>
      </w:r>
      <w:r w:rsidRPr="00A43228">
        <w:rPr>
          <w:spacing w:val="-8"/>
          <w:sz w:val="22"/>
          <w:szCs w:val="22"/>
        </w:rPr>
        <w:t xml:space="preserve"> </w:t>
      </w:r>
      <w:r w:rsidRPr="00A43228">
        <w:rPr>
          <w:sz w:val="22"/>
          <w:szCs w:val="22"/>
        </w:rPr>
        <w:t>incident.</w:t>
      </w:r>
    </w:p>
    <w:p w:rsidR="0035737D" w:rsidRPr="00A43228" w:rsidRDefault="002E2CA2" w:rsidP="0035737D">
      <w:pPr>
        <w:pStyle w:val="BodyText"/>
        <w:ind w:right="252"/>
        <w:rPr>
          <w:sz w:val="22"/>
          <w:szCs w:val="22"/>
        </w:rPr>
      </w:pPr>
      <w:r w:rsidRPr="00A43228">
        <w:rPr>
          <w:rFonts w:cs="Times New Roman"/>
          <w:b/>
          <w:bCs/>
          <w:sz w:val="22"/>
          <w:szCs w:val="22"/>
        </w:rPr>
        <w:t xml:space="preserve">ERG member – </w:t>
      </w:r>
      <w:r w:rsidRPr="00A43228">
        <w:rPr>
          <w:sz w:val="22"/>
          <w:szCs w:val="22"/>
        </w:rPr>
        <w:t>A person who has been assigned responsibility to report to an</w:t>
      </w:r>
      <w:r w:rsidRPr="00A43228">
        <w:rPr>
          <w:spacing w:val="-17"/>
          <w:sz w:val="22"/>
          <w:szCs w:val="22"/>
        </w:rPr>
        <w:t xml:space="preserve"> </w:t>
      </w:r>
      <w:r w:rsidRPr="00A43228">
        <w:rPr>
          <w:sz w:val="22"/>
          <w:szCs w:val="22"/>
        </w:rPr>
        <w:t>alternate facility, as required to perform hospital essential functions or other tasks related to continuity</w:t>
      </w:r>
      <w:r w:rsidRPr="00A43228">
        <w:rPr>
          <w:spacing w:val="-4"/>
          <w:sz w:val="22"/>
          <w:szCs w:val="22"/>
        </w:rPr>
        <w:t xml:space="preserve"> </w:t>
      </w:r>
      <w:r w:rsidRPr="00A43228">
        <w:rPr>
          <w:sz w:val="22"/>
          <w:szCs w:val="22"/>
        </w:rPr>
        <w:t>operations.</w:t>
      </w:r>
    </w:p>
    <w:p w:rsidR="0035737D" w:rsidRPr="00A43228" w:rsidRDefault="0035737D" w:rsidP="0035737D">
      <w:pPr>
        <w:pStyle w:val="BodyText"/>
        <w:ind w:right="129"/>
        <w:rPr>
          <w:sz w:val="22"/>
          <w:szCs w:val="22"/>
        </w:rPr>
      </w:pPr>
      <w:r w:rsidRPr="00A43228">
        <w:rPr>
          <w:rFonts w:cs="Times New Roman"/>
          <w:b/>
          <w:bCs/>
          <w:sz w:val="22"/>
          <w:szCs w:val="22"/>
        </w:rPr>
        <w:t xml:space="preserve">Essential functions – </w:t>
      </w:r>
      <w:r w:rsidRPr="00A43228">
        <w:rPr>
          <w:sz w:val="22"/>
          <w:szCs w:val="22"/>
        </w:rPr>
        <w:t>The critical activities performed by organizations, especially after a disruption of normal activities. There are three categories of essential functions: National Essential Functions (NEFs), Primary Mission Essential Functions (PMEFs),</w:t>
      </w:r>
      <w:r w:rsidRPr="00A43228">
        <w:rPr>
          <w:spacing w:val="-17"/>
          <w:sz w:val="22"/>
          <w:szCs w:val="22"/>
        </w:rPr>
        <w:t xml:space="preserve"> </w:t>
      </w:r>
      <w:r w:rsidRPr="00A43228">
        <w:rPr>
          <w:sz w:val="22"/>
          <w:szCs w:val="22"/>
        </w:rPr>
        <w:t>and Mission Essential Functions</w:t>
      </w:r>
      <w:r w:rsidRPr="00A43228">
        <w:rPr>
          <w:spacing w:val="-7"/>
          <w:sz w:val="22"/>
          <w:szCs w:val="22"/>
        </w:rPr>
        <w:t xml:space="preserve"> </w:t>
      </w:r>
      <w:r w:rsidRPr="00A43228">
        <w:rPr>
          <w:sz w:val="22"/>
          <w:szCs w:val="22"/>
        </w:rPr>
        <w:t>(MEFs).</w:t>
      </w:r>
    </w:p>
    <w:p w:rsidR="0035737D" w:rsidRPr="00A43228" w:rsidRDefault="0035737D" w:rsidP="0035737D">
      <w:pPr>
        <w:pStyle w:val="BodyText"/>
        <w:ind w:right="350"/>
        <w:rPr>
          <w:sz w:val="22"/>
          <w:szCs w:val="22"/>
        </w:rPr>
      </w:pPr>
      <w:r w:rsidRPr="00A43228">
        <w:rPr>
          <w:rFonts w:cs="Times New Roman"/>
          <w:b/>
          <w:bCs/>
          <w:sz w:val="22"/>
          <w:szCs w:val="22"/>
        </w:rPr>
        <w:lastRenderedPageBreak/>
        <w:t xml:space="preserve">Facilities – </w:t>
      </w:r>
      <w:r w:rsidRPr="00A43228">
        <w:rPr>
          <w:rFonts w:cs="Times New Roman"/>
          <w:sz w:val="22"/>
          <w:szCs w:val="22"/>
        </w:rPr>
        <w:t>Locations where an organization’s leadership and staff operate.</w:t>
      </w:r>
      <w:r w:rsidRPr="00A43228">
        <w:rPr>
          <w:rFonts w:cs="Times New Roman"/>
          <w:spacing w:val="-14"/>
          <w:sz w:val="22"/>
          <w:szCs w:val="22"/>
        </w:rPr>
        <w:t xml:space="preserve"> </w:t>
      </w:r>
      <w:r w:rsidRPr="00A43228">
        <w:rPr>
          <w:rFonts w:cs="Times New Roman"/>
          <w:sz w:val="22"/>
          <w:szCs w:val="22"/>
        </w:rPr>
        <w:t xml:space="preserve">Leadership </w:t>
      </w:r>
      <w:r w:rsidRPr="00A43228">
        <w:rPr>
          <w:sz w:val="22"/>
          <w:szCs w:val="22"/>
        </w:rPr>
        <w:t>and staff may be co-located in one facility or dispersed across many locations and connected by communications systems. Facilities must be able to provide staff with survivable protection, and must enable continued and endurable</w:t>
      </w:r>
      <w:r w:rsidRPr="00A43228">
        <w:rPr>
          <w:spacing w:val="-11"/>
          <w:sz w:val="22"/>
          <w:szCs w:val="22"/>
        </w:rPr>
        <w:t xml:space="preserve"> </w:t>
      </w:r>
      <w:r w:rsidRPr="00A43228">
        <w:rPr>
          <w:sz w:val="22"/>
          <w:szCs w:val="22"/>
        </w:rPr>
        <w:t>operations.</w:t>
      </w:r>
    </w:p>
    <w:p w:rsidR="0035737D" w:rsidRPr="00A43228" w:rsidRDefault="0035737D" w:rsidP="0035737D">
      <w:pPr>
        <w:pStyle w:val="BodyText"/>
        <w:ind w:right="234"/>
        <w:rPr>
          <w:sz w:val="22"/>
          <w:szCs w:val="22"/>
        </w:rPr>
      </w:pPr>
      <w:r w:rsidRPr="00A43228">
        <w:rPr>
          <w:rFonts w:cs="Times New Roman"/>
          <w:b/>
          <w:bCs/>
          <w:sz w:val="22"/>
          <w:szCs w:val="22"/>
        </w:rPr>
        <w:t xml:space="preserve">Federal Continuity Directive (FCD) – </w:t>
      </w:r>
      <w:r w:rsidRPr="00A43228">
        <w:rPr>
          <w:sz w:val="22"/>
          <w:szCs w:val="22"/>
        </w:rPr>
        <w:t>A document developed and promulgated by DHS, in coordination with the Continuity Advisory Group and in consultation with the Continuity Policy Coordination Committee, which directs executive branch</w:t>
      </w:r>
      <w:r w:rsidRPr="00A43228">
        <w:rPr>
          <w:spacing w:val="-19"/>
          <w:sz w:val="22"/>
          <w:szCs w:val="22"/>
        </w:rPr>
        <w:t xml:space="preserve"> </w:t>
      </w:r>
      <w:r w:rsidRPr="00A43228">
        <w:rPr>
          <w:sz w:val="22"/>
          <w:szCs w:val="22"/>
        </w:rPr>
        <w:t>departments and agencies to carry out identified continuity planning requirements and assessment criteria.</w:t>
      </w:r>
    </w:p>
    <w:p w:rsidR="0035737D" w:rsidRPr="00A43228" w:rsidRDefault="0035737D" w:rsidP="0035737D">
      <w:pPr>
        <w:pStyle w:val="BodyText"/>
        <w:ind w:right="297"/>
        <w:rPr>
          <w:sz w:val="22"/>
          <w:szCs w:val="22"/>
        </w:rPr>
      </w:pPr>
      <w:r w:rsidRPr="00A43228">
        <w:rPr>
          <w:rFonts w:cs="Times New Roman"/>
          <w:b/>
          <w:bCs/>
          <w:sz w:val="22"/>
          <w:szCs w:val="22"/>
        </w:rPr>
        <w:t xml:space="preserve">FEMA Operations Center (FOC) – </w:t>
      </w:r>
      <w:r w:rsidRPr="00A43228">
        <w:rPr>
          <w:sz w:val="22"/>
          <w:szCs w:val="22"/>
        </w:rPr>
        <w:t>A continuously operating entity of DHS, which</w:t>
      </w:r>
      <w:r w:rsidRPr="00A43228">
        <w:rPr>
          <w:spacing w:val="-16"/>
          <w:sz w:val="22"/>
          <w:szCs w:val="22"/>
        </w:rPr>
        <w:t xml:space="preserve"> </w:t>
      </w:r>
      <w:r w:rsidRPr="00A43228">
        <w:rPr>
          <w:sz w:val="22"/>
          <w:szCs w:val="22"/>
        </w:rPr>
        <w:t>is responsible for monitoring emergency operations and promulgating notification of changes to COGCON</w:t>
      </w:r>
      <w:r w:rsidRPr="00A43228">
        <w:rPr>
          <w:spacing w:val="-4"/>
          <w:sz w:val="22"/>
          <w:szCs w:val="22"/>
        </w:rPr>
        <w:t xml:space="preserve"> </w:t>
      </w:r>
      <w:r w:rsidRPr="00A43228">
        <w:rPr>
          <w:sz w:val="22"/>
          <w:szCs w:val="22"/>
        </w:rPr>
        <w:t>status.</w:t>
      </w:r>
    </w:p>
    <w:p w:rsidR="0035737D" w:rsidRPr="00A43228" w:rsidRDefault="0035737D" w:rsidP="0035737D">
      <w:pPr>
        <w:pStyle w:val="BodyText"/>
        <w:ind w:right="128"/>
        <w:rPr>
          <w:sz w:val="22"/>
          <w:szCs w:val="22"/>
        </w:rPr>
      </w:pPr>
      <w:r w:rsidRPr="00A43228">
        <w:rPr>
          <w:rFonts w:cs="Times New Roman"/>
          <w:b/>
          <w:bCs/>
          <w:sz w:val="22"/>
          <w:szCs w:val="22"/>
        </w:rPr>
        <w:t xml:space="preserve">Government Functions – </w:t>
      </w:r>
      <w:r w:rsidRPr="00A43228">
        <w:rPr>
          <w:sz w:val="22"/>
          <w:szCs w:val="22"/>
        </w:rPr>
        <w:t>Government functions include both the collective functions of the heads of agencies as defined by statute, regulations, presidential direction or other legal authority, and the functions of the legislative and judicial</w:t>
      </w:r>
      <w:r w:rsidRPr="00A43228">
        <w:rPr>
          <w:spacing w:val="-14"/>
          <w:sz w:val="22"/>
          <w:szCs w:val="22"/>
        </w:rPr>
        <w:t xml:space="preserve"> </w:t>
      </w:r>
      <w:r w:rsidRPr="00A43228">
        <w:rPr>
          <w:sz w:val="22"/>
          <w:szCs w:val="22"/>
        </w:rPr>
        <w:t>branches.</w:t>
      </w:r>
    </w:p>
    <w:p w:rsidR="0035737D" w:rsidRPr="00A43228" w:rsidRDefault="0035737D" w:rsidP="0035737D">
      <w:pPr>
        <w:ind w:left="100" w:right="165"/>
        <w:rPr>
          <w:rFonts w:ascii="Times New Roman" w:eastAsia="Times New Roman" w:hAnsi="Times New Roman" w:cs="Times New Roman"/>
        </w:rPr>
      </w:pPr>
      <w:r w:rsidRPr="00A43228">
        <w:rPr>
          <w:rFonts w:ascii="Times New Roman" w:eastAsia="Times New Roman" w:hAnsi="Times New Roman" w:cs="Times New Roman"/>
          <w:b/>
          <w:bCs/>
        </w:rPr>
        <w:t xml:space="preserve">Homeland Security Advisory System – </w:t>
      </w:r>
      <w:r w:rsidRPr="00A43228">
        <w:rPr>
          <w:rFonts w:ascii="Times New Roman" w:eastAsia="Times New Roman" w:hAnsi="Times New Roman" w:cs="Times New Roman"/>
        </w:rPr>
        <w:t xml:space="preserve">A series of tools used by DHS that provide the public with guidance on the status of the nation’s homeland security. The system combines threat information with vulnerability assessments, and communicates this information to public safety officials and the public. The system includes Homeland Security Threat Advisories, Homeland Security Information Bulletins and the Threat Level System </w:t>
      </w:r>
      <w:r w:rsidRPr="00A43228">
        <w:rPr>
          <w:rFonts w:ascii="Times New Roman" w:eastAsia="Times New Roman" w:hAnsi="Times New Roman" w:cs="Times New Roman"/>
          <w:i/>
        </w:rPr>
        <w:t>(Note: The National Terrorism Advisory System (NTAS) replaces the</w:t>
      </w:r>
      <w:r w:rsidRPr="00A43228">
        <w:rPr>
          <w:rFonts w:ascii="Times New Roman" w:eastAsia="Times New Roman" w:hAnsi="Times New Roman" w:cs="Times New Roman"/>
          <w:i/>
          <w:spacing w:val="-18"/>
        </w:rPr>
        <w:t xml:space="preserve"> </w:t>
      </w:r>
      <w:r w:rsidRPr="00A43228">
        <w:rPr>
          <w:rFonts w:ascii="Times New Roman" w:eastAsia="Times New Roman" w:hAnsi="Times New Roman" w:cs="Times New Roman"/>
          <w:i/>
        </w:rPr>
        <w:t>color codes of the Homeland Security Advisory System (HSAS). The new alert system is currently in a 90-day implementation period that began January 27, 2011; until the end of the implementation period, the existing HSAS will remain in</w:t>
      </w:r>
      <w:r w:rsidRPr="00A43228">
        <w:rPr>
          <w:rFonts w:ascii="Times New Roman" w:eastAsia="Times New Roman" w:hAnsi="Times New Roman" w:cs="Times New Roman"/>
          <w:i/>
          <w:spacing w:val="-12"/>
        </w:rPr>
        <w:t xml:space="preserve"> </w:t>
      </w:r>
      <w:r w:rsidRPr="00A43228">
        <w:rPr>
          <w:rFonts w:ascii="Times New Roman" w:eastAsia="Times New Roman" w:hAnsi="Times New Roman" w:cs="Times New Roman"/>
          <w:i/>
        </w:rPr>
        <w:t>effect).</w:t>
      </w:r>
    </w:p>
    <w:p w:rsidR="0035737D" w:rsidRPr="00A43228" w:rsidRDefault="0035737D" w:rsidP="0035737D">
      <w:pPr>
        <w:pStyle w:val="BodyText"/>
        <w:ind w:right="135"/>
        <w:rPr>
          <w:sz w:val="22"/>
          <w:szCs w:val="22"/>
        </w:rPr>
      </w:pPr>
      <w:r w:rsidRPr="00A43228">
        <w:rPr>
          <w:rFonts w:cs="Times New Roman"/>
          <w:b/>
          <w:bCs/>
          <w:sz w:val="22"/>
          <w:szCs w:val="22"/>
        </w:rPr>
        <w:t xml:space="preserve">Homeland Security Exercise and Evaluation Program (HSEEP) – </w:t>
      </w:r>
      <w:r w:rsidRPr="00A43228">
        <w:rPr>
          <w:sz w:val="22"/>
          <w:szCs w:val="22"/>
        </w:rPr>
        <w:t>A capabilities- based and performance-based program that furnishes standardized policies, doctrines</w:t>
      </w:r>
      <w:r w:rsidRPr="00A43228">
        <w:rPr>
          <w:spacing w:val="-12"/>
          <w:sz w:val="22"/>
          <w:szCs w:val="22"/>
        </w:rPr>
        <w:t xml:space="preserve"> </w:t>
      </w:r>
      <w:r w:rsidRPr="00A43228">
        <w:rPr>
          <w:sz w:val="22"/>
          <w:szCs w:val="22"/>
        </w:rPr>
        <w:t>and terminologies for the design, development, performance and evaluation of homeland security exercises. The National Exercise Program (NEP) uses the HSEEP as a common methodology for exercises. The HSEEP also provides tools and resources to facilitate the management of self-sustaining homeland security exercise</w:t>
      </w:r>
      <w:r w:rsidRPr="00A43228">
        <w:rPr>
          <w:spacing w:val="-12"/>
          <w:sz w:val="22"/>
          <w:szCs w:val="22"/>
        </w:rPr>
        <w:t xml:space="preserve"> </w:t>
      </w:r>
      <w:r w:rsidRPr="00A43228">
        <w:rPr>
          <w:sz w:val="22"/>
          <w:szCs w:val="22"/>
        </w:rPr>
        <w:t>programs.</w:t>
      </w:r>
    </w:p>
    <w:p w:rsidR="0035737D" w:rsidRPr="00A43228" w:rsidRDefault="0035737D" w:rsidP="00B116CB">
      <w:pPr>
        <w:pStyle w:val="BodyText"/>
        <w:ind w:right="396"/>
        <w:rPr>
          <w:sz w:val="22"/>
          <w:szCs w:val="22"/>
        </w:rPr>
      </w:pPr>
      <w:r w:rsidRPr="00A43228">
        <w:rPr>
          <w:rFonts w:cs="Times New Roman"/>
          <w:b/>
          <w:bCs/>
          <w:spacing w:val="-1"/>
          <w:w w:val="99"/>
          <w:sz w:val="22"/>
          <w:szCs w:val="22"/>
        </w:rPr>
        <w:t>Interoperability</w:t>
      </w:r>
      <w:r w:rsidRPr="00A43228">
        <w:rPr>
          <w:rFonts w:cs="Times New Roman"/>
          <w:b/>
          <w:bCs/>
          <w:w w:val="99"/>
          <w:sz w:val="22"/>
          <w:szCs w:val="22"/>
        </w:rPr>
        <w:t xml:space="preserve"> </w:t>
      </w:r>
      <w:r w:rsidRPr="00A43228">
        <w:rPr>
          <w:rFonts w:cs="Times New Roman"/>
          <w:b/>
          <w:bCs/>
          <w:sz w:val="22"/>
          <w:szCs w:val="22"/>
        </w:rPr>
        <w:t xml:space="preserve">– </w:t>
      </w:r>
      <w:r w:rsidRPr="00A43228">
        <w:rPr>
          <w:rFonts w:cs="Times New Roman"/>
          <w:spacing w:val="-1"/>
          <w:sz w:val="22"/>
          <w:szCs w:val="22"/>
        </w:rPr>
        <w:t>―Interoperability‖</w:t>
      </w:r>
      <w:r w:rsidRPr="00A43228">
        <w:rPr>
          <w:rFonts w:cs="Times New Roman"/>
          <w:sz w:val="22"/>
          <w:szCs w:val="22"/>
        </w:rPr>
        <w:t xml:space="preserve"> </w:t>
      </w:r>
      <w:r w:rsidRPr="00A43228">
        <w:rPr>
          <w:rFonts w:cs="Times New Roman"/>
          <w:spacing w:val="-1"/>
          <w:w w:val="99"/>
          <w:sz w:val="22"/>
          <w:szCs w:val="22"/>
        </w:rPr>
        <w:t>has</w:t>
      </w:r>
      <w:r w:rsidRPr="00A43228">
        <w:rPr>
          <w:rFonts w:cs="Times New Roman"/>
          <w:w w:val="99"/>
          <w:sz w:val="22"/>
          <w:szCs w:val="22"/>
        </w:rPr>
        <w:t xml:space="preserve"> </w:t>
      </w:r>
      <w:r w:rsidRPr="00A43228">
        <w:rPr>
          <w:rFonts w:cs="Times New Roman"/>
          <w:sz w:val="22"/>
          <w:szCs w:val="22"/>
        </w:rPr>
        <w:t xml:space="preserve">two meanings: </w:t>
      </w:r>
      <w:r w:rsidRPr="00A43228">
        <w:rPr>
          <w:rFonts w:cs="Times New Roman"/>
          <w:w w:val="99"/>
          <w:sz w:val="22"/>
          <w:szCs w:val="22"/>
        </w:rPr>
        <w:t xml:space="preserve">(1) </w:t>
      </w:r>
      <w:r w:rsidRPr="00A43228">
        <w:rPr>
          <w:rFonts w:cs="Times New Roman"/>
          <w:sz w:val="22"/>
          <w:szCs w:val="22"/>
        </w:rPr>
        <w:t xml:space="preserve">The ability of </w:t>
      </w:r>
      <w:r w:rsidRPr="00A43228">
        <w:rPr>
          <w:rFonts w:cs="Times New Roman"/>
          <w:spacing w:val="-1"/>
          <w:w w:val="99"/>
          <w:sz w:val="22"/>
          <w:szCs w:val="22"/>
        </w:rPr>
        <w:t>systems,</w:t>
      </w:r>
      <w:r w:rsidRPr="00A43228">
        <w:rPr>
          <w:rFonts w:cs="Times New Roman"/>
          <w:w w:val="99"/>
          <w:sz w:val="22"/>
          <w:szCs w:val="22"/>
        </w:rPr>
        <w:t xml:space="preserve"> </w:t>
      </w:r>
      <w:r w:rsidRPr="00A43228">
        <w:rPr>
          <w:sz w:val="22"/>
          <w:szCs w:val="22"/>
        </w:rPr>
        <w:t>personnel or agencies to provide services to and accept services from other systems, personnel or agencies, and to use the services so exchanged so that these</w:t>
      </w:r>
      <w:r w:rsidRPr="00A43228">
        <w:rPr>
          <w:spacing w:val="-14"/>
          <w:sz w:val="22"/>
          <w:szCs w:val="22"/>
        </w:rPr>
        <w:t xml:space="preserve"> </w:t>
      </w:r>
      <w:r w:rsidRPr="00A43228">
        <w:rPr>
          <w:sz w:val="22"/>
          <w:szCs w:val="22"/>
        </w:rPr>
        <w:t>organizations</w:t>
      </w:r>
      <w:r w:rsidR="00B116CB" w:rsidRPr="00A43228">
        <w:rPr>
          <w:sz w:val="22"/>
          <w:szCs w:val="22"/>
        </w:rPr>
        <w:t xml:space="preserve"> </w:t>
      </w:r>
      <w:r w:rsidRPr="00A43228">
        <w:rPr>
          <w:sz w:val="22"/>
          <w:szCs w:val="22"/>
        </w:rPr>
        <w:t>can operate together effectively; (2) A condition that is realized among electronic communications operating systems or grids and/or among individual electronic communications devices, when those systems and/or devices allow the direct, seamless, and satisfactory exchange of information and services between the users of those systems and</w:t>
      </w:r>
      <w:r w:rsidRPr="00A43228">
        <w:rPr>
          <w:spacing w:val="-5"/>
          <w:sz w:val="22"/>
          <w:szCs w:val="22"/>
        </w:rPr>
        <w:t xml:space="preserve"> </w:t>
      </w:r>
      <w:r w:rsidRPr="00A43228">
        <w:rPr>
          <w:sz w:val="22"/>
          <w:szCs w:val="22"/>
        </w:rPr>
        <w:t>devices.</w:t>
      </w:r>
    </w:p>
    <w:p w:rsidR="0035737D" w:rsidRPr="00A43228" w:rsidRDefault="0035737D" w:rsidP="0035737D">
      <w:pPr>
        <w:pStyle w:val="BodyText"/>
        <w:ind w:right="104"/>
        <w:rPr>
          <w:sz w:val="22"/>
          <w:szCs w:val="22"/>
        </w:rPr>
      </w:pPr>
      <w:r w:rsidRPr="00A43228">
        <w:rPr>
          <w:rFonts w:cs="Times New Roman"/>
          <w:b/>
          <w:bCs/>
          <w:sz w:val="22"/>
          <w:szCs w:val="22"/>
        </w:rPr>
        <w:t xml:space="preserve">Interoperable communications – </w:t>
      </w:r>
      <w:r w:rsidRPr="00A43228">
        <w:rPr>
          <w:sz w:val="22"/>
          <w:szCs w:val="22"/>
        </w:rPr>
        <w:t xml:space="preserve">Communications that provide the capability to perform essential functions, in conjunction with other agencies, under all conditions. </w:t>
      </w:r>
      <w:r w:rsidRPr="00A43228">
        <w:rPr>
          <w:rFonts w:cs="Times New Roman"/>
          <w:b/>
          <w:bCs/>
          <w:sz w:val="22"/>
          <w:szCs w:val="22"/>
        </w:rPr>
        <w:t xml:space="preserve">Leadership – </w:t>
      </w:r>
      <w:r w:rsidRPr="00A43228">
        <w:rPr>
          <w:sz w:val="22"/>
          <w:szCs w:val="22"/>
        </w:rPr>
        <w:t>The senior decision-makers who have been elected (e.g., the President, state governors) or designated (e.g., cabinet secretaries, chief executive officers) to head</w:t>
      </w:r>
      <w:r w:rsidRPr="00A43228">
        <w:rPr>
          <w:spacing w:val="-17"/>
          <w:sz w:val="22"/>
          <w:szCs w:val="22"/>
        </w:rPr>
        <w:t xml:space="preserve"> </w:t>
      </w:r>
      <w:r w:rsidRPr="00A43228">
        <w:rPr>
          <w:sz w:val="22"/>
          <w:szCs w:val="22"/>
        </w:rPr>
        <w:t>a branch of gov</w:t>
      </w:r>
      <w:r w:rsidR="00B116CB" w:rsidRPr="00A43228">
        <w:rPr>
          <w:sz w:val="22"/>
          <w:szCs w:val="22"/>
        </w:rPr>
        <w:t xml:space="preserve">’t </w:t>
      </w:r>
      <w:r w:rsidRPr="00A43228">
        <w:rPr>
          <w:sz w:val="22"/>
          <w:szCs w:val="22"/>
        </w:rPr>
        <w:t xml:space="preserve">or </w:t>
      </w:r>
      <w:r w:rsidR="002E2CA2" w:rsidRPr="00A43228">
        <w:rPr>
          <w:sz w:val="22"/>
          <w:szCs w:val="22"/>
        </w:rPr>
        <w:t>other</w:t>
      </w:r>
      <w:r w:rsidR="002E2CA2" w:rsidRPr="00A43228">
        <w:rPr>
          <w:spacing w:val="-10"/>
          <w:sz w:val="22"/>
          <w:szCs w:val="22"/>
        </w:rPr>
        <w:t xml:space="preserve"> organization</w:t>
      </w:r>
      <w:r w:rsidRPr="00A43228">
        <w:rPr>
          <w:sz w:val="22"/>
          <w:szCs w:val="22"/>
        </w:rPr>
        <w:t>.</w:t>
      </w:r>
    </w:p>
    <w:p w:rsidR="0035737D" w:rsidRPr="00A43228" w:rsidRDefault="0035737D" w:rsidP="0035737D">
      <w:pPr>
        <w:spacing w:before="7" w:line="237" w:lineRule="auto"/>
        <w:ind w:left="100" w:right="173"/>
        <w:rPr>
          <w:rFonts w:ascii="Times New Roman" w:eastAsia="Times New Roman" w:hAnsi="Times New Roman" w:cs="Times New Roman"/>
        </w:rPr>
      </w:pPr>
      <w:r w:rsidRPr="00A43228">
        <w:rPr>
          <w:rFonts w:ascii="Times New Roman" w:eastAsia="Times New Roman" w:hAnsi="Times New Roman" w:cs="Times New Roman"/>
          <w:b/>
          <w:bCs/>
        </w:rPr>
        <w:t xml:space="preserve">Memorandum of Agreement/Memorandum of Understanding (MOA/MOU) – </w:t>
      </w:r>
      <w:r w:rsidRPr="00A43228">
        <w:rPr>
          <w:rFonts w:ascii="Times New Roman" w:eastAsia="Times New Roman" w:hAnsi="Times New Roman" w:cs="Times New Roman"/>
        </w:rPr>
        <w:t>Written agreements between departments/agencies that require specific goods or</w:t>
      </w:r>
      <w:r w:rsidRPr="00A43228">
        <w:rPr>
          <w:rFonts w:ascii="Times New Roman" w:eastAsia="Times New Roman" w:hAnsi="Times New Roman" w:cs="Times New Roman"/>
          <w:spacing w:val="-17"/>
        </w:rPr>
        <w:t xml:space="preserve"> </w:t>
      </w:r>
      <w:r w:rsidRPr="00A43228">
        <w:rPr>
          <w:rFonts w:ascii="Times New Roman" w:eastAsia="Times New Roman" w:hAnsi="Times New Roman" w:cs="Times New Roman"/>
        </w:rPr>
        <w:t>services to be furnished or tasks to be accomplished by one agency in support of the</w:t>
      </w:r>
      <w:r w:rsidRPr="00A43228">
        <w:rPr>
          <w:rFonts w:ascii="Times New Roman" w:eastAsia="Times New Roman" w:hAnsi="Times New Roman" w:cs="Times New Roman"/>
          <w:spacing w:val="-15"/>
        </w:rPr>
        <w:t xml:space="preserve"> </w:t>
      </w:r>
      <w:r w:rsidRPr="00A43228">
        <w:rPr>
          <w:rFonts w:ascii="Times New Roman" w:eastAsia="Times New Roman" w:hAnsi="Times New Roman" w:cs="Times New Roman"/>
        </w:rPr>
        <w:t>other.</w:t>
      </w:r>
    </w:p>
    <w:p w:rsidR="0035737D" w:rsidRPr="00A43228" w:rsidRDefault="0035737D" w:rsidP="0035737D">
      <w:pPr>
        <w:pStyle w:val="BodyText"/>
        <w:spacing w:before="1"/>
        <w:ind w:right="550"/>
        <w:rPr>
          <w:sz w:val="22"/>
          <w:szCs w:val="22"/>
        </w:rPr>
      </w:pPr>
      <w:r w:rsidRPr="00A43228">
        <w:rPr>
          <w:rFonts w:cs="Times New Roman"/>
          <w:b/>
          <w:bCs/>
          <w:sz w:val="22"/>
          <w:szCs w:val="22"/>
        </w:rPr>
        <w:t xml:space="preserve">Mission Essential Functions (MEFs) </w:t>
      </w:r>
      <w:r w:rsidRPr="00A43228">
        <w:rPr>
          <w:rFonts w:cs="Times New Roman"/>
          <w:sz w:val="22"/>
          <w:szCs w:val="22"/>
        </w:rPr>
        <w:t xml:space="preserve">– </w:t>
      </w:r>
      <w:r w:rsidRPr="00A43228">
        <w:rPr>
          <w:sz w:val="22"/>
          <w:szCs w:val="22"/>
        </w:rPr>
        <w:t>The limited set of hospital functions that must be continued throughout or resumed rapidly after a disruption of normal</w:t>
      </w:r>
      <w:r w:rsidRPr="00A43228">
        <w:rPr>
          <w:spacing w:val="-5"/>
          <w:sz w:val="22"/>
          <w:szCs w:val="22"/>
        </w:rPr>
        <w:t xml:space="preserve"> </w:t>
      </w:r>
      <w:r w:rsidRPr="00A43228">
        <w:rPr>
          <w:sz w:val="22"/>
          <w:szCs w:val="22"/>
        </w:rPr>
        <w:t>activities</w:t>
      </w:r>
    </w:p>
    <w:p w:rsidR="0035737D" w:rsidRPr="00A43228" w:rsidRDefault="0035737D" w:rsidP="0035737D">
      <w:pPr>
        <w:ind w:left="100" w:right="767"/>
        <w:rPr>
          <w:rFonts w:ascii="Times New Roman" w:eastAsia="Times New Roman" w:hAnsi="Times New Roman" w:cs="Times New Roman"/>
        </w:rPr>
      </w:pPr>
      <w:r w:rsidRPr="00A43228">
        <w:rPr>
          <w:rFonts w:ascii="Times New Roman" w:eastAsia="Times New Roman" w:hAnsi="Times New Roman" w:cs="Times New Roman"/>
          <w:b/>
          <w:bCs/>
        </w:rPr>
        <w:t xml:space="preserve">Multiyear strategy and program management plan – </w:t>
      </w:r>
      <w:r w:rsidRPr="00A43228">
        <w:rPr>
          <w:rFonts w:ascii="Times New Roman" w:eastAsia="Times New Roman" w:hAnsi="Times New Roman" w:cs="Times New Roman"/>
        </w:rPr>
        <w:t>A process that ensures</w:t>
      </w:r>
      <w:r w:rsidRPr="00A43228">
        <w:rPr>
          <w:rFonts w:ascii="Times New Roman" w:eastAsia="Times New Roman" w:hAnsi="Times New Roman" w:cs="Times New Roman"/>
          <w:spacing w:val="-13"/>
        </w:rPr>
        <w:t xml:space="preserve"> </w:t>
      </w:r>
      <w:r w:rsidRPr="00A43228">
        <w:rPr>
          <w:rFonts w:ascii="Times New Roman" w:eastAsia="Times New Roman" w:hAnsi="Times New Roman" w:cs="Times New Roman"/>
        </w:rPr>
        <w:t>the maintenance and continued viability of continuity</w:t>
      </w:r>
      <w:r w:rsidRPr="00A43228">
        <w:rPr>
          <w:rFonts w:ascii="Times New Roman" w:eastAsia="Times New Roman" w:hAnsi="Times New Roman" w:cs="Times New Roman"/>
          <w:spacing w:val="-6"/>
        </w:rPr>
        <w:t xml:space="preserve"> </w:t>
      </w:r>
      <w:r w:rsidRPr="00A43228">
        <w:rPr>
          <w:rFonts w:ascii="Times New Roman" w:eastAsia="Times New Roman" w:hAnsi="Times New Roman" w:cs="Times New Roman"/>
        </w:rPr>
        <w:t>plans.</w:t>
      </w:r>
    </w:p>
    <w:p w:rsidR="00A43228" w:rsidRDefault="00A43228" w:rsidP="0035737D">
      <w:pPr>
        <w:pStyle w:val="BodyText"/>
        <w:ind w:right="118"/>
        <w:rPr>
          <w:rFonts w:cs="Times New Roman"/>
          <w:b/>
          <w:bCs/>
          <w:sz w:val="22"/>
          <w:szCs w:val="22"/>
        </w:rPr>
      </w:pPr>
    </w:p>
    <w:p w:rsidR="00A43228" w:rsidRDefault="00A43228" w:rsidP="0035737D">
      <w:pPr>
        <w:pStyle w:val="BodyText"/>
        <w:ind w:right="118"/>
        <w:rPr>
          <w:rFonts w:cs="Times New Roman"/>
          <w:b/>
          <w:bCs/>
          <w:sz w:val="22"/>
          <w:szCs w:val="22"/>
        </w:rPr>
      </w:pPr>
    </w:p>
    <w:p w:rsidR="00A43228" w:rsidRDefault="00A43228" w:rsidP="0035737D">
      <w:pPr>
        <w:pStyle w:val="BodyText"/>
        <w:ind w:right="118"/>
        <w:rPr>
          <w:rFonts w:cs="Times New Roman"/>
          <w:b/>
          <w:bCs/>
          <w:sz w:val="22"/>
          <w:szCs w:val="22"/>
        </w:rPr>
      </w:pPr>
    </w:p>
    <w:p w:rsidR="0035737D" w:rsidRPr="00A43228" w:rsidRDefault="0035737D" w:rsidP="0035737D">
      <w:pPr>
        <w:pStyle w:val="BodyText"/>
        <w:ind w:right="118"/>
        <w:rPr>
          <w:sz w:val="22"/>
          <w:szCs w:val="22"/>
        </w:rPr>
      </w:pPr>
      <w:r w:rsidRPr="00A43228">
        <w:rPr>
          <w:rFonts w:cs="Times New Roman"/>
          <w:b/>
          <w:bCs/>
          <w:sz w:val="22"/>
          <w:szCs w:val="22"/>
        </w:rPr>
        <w:t xml:space="preserve">National Communications System (NCS) – </w:t>
      </w:r>
      <w:r w:rsidRPr="00A43228">
        <w:rPr>
          <w:sz w:val="22"/>
          <w:szCs w:val="22"/>
        </w:rPr>
        <w:t>A system governed by Executive Order 12472 and comprised of the telecommunications assets of 24 Departments and Agencies. DHS serves as the Executive Agent for the NCS, which is responsible for assisting the President, the National Security Council, the Director of OSTP, and the Director of OMB in (1) the exercise of telecommunications functions and their associated responsibilities and (2) the coordination of planning for providing the federal government, under all circumstances (including crises and emergencies, attacks, and recovery and</w:t>
      </w:r>
      <w:r w:rsidRPr="00A43228">
        <w:rPr>
          <w:spacing w:val="-15"/>
          <w:sz w:val="22"/>
          <w:szCs w:val="22"/>
        </w:rPr>
        <w:t xml:space="preserve"> </w:t>
      </w:r>
      <w:r w:rsidRPr="00A43228">
        <w:rPr>
          <w:sz w:val="22"/>
          <w:szCs w:val="22"/>
        </w:rPr>
        <w:t>reconstitution from those events), with the requisite national security and emergency preparedness communications</w:t>
      </w:r>
      <w:r w:rsidRPr="00A43228">
        <w:rPr>
          <w:spacing w:val="-7"/>
          <w:sz w:val="22"/>
          <w:szCs w:val="22"/>
        </w:rPr>
        <w:t xml:space="preserve"> </w:t>
      </w:r>
      <w:r w:rsidRPr="00A43228">
        <w:rPr>
          <w:sz w:val="22"/>
          <w:szCs w:val="22"/>
        </w:rPr>
        <w:t>resources.</w:t>
      </w:r>
    </w:p>
    <w:p w:rsidR="0035737D" w:rsidRPr="00A43228" w:rsidRDefault="0035737D" w:rsidP="0035737D">
      <w:pPr>
        <w:pStyle w:val="BodyText"/>
        <w:ind w:right="182"/>
        <w:rPr>
          <w:sz w:val="22"/>
          <w:szCs w:val="22"/>
        </w:rPr>
      </w:pPr>
      <w:r w:rsidRPr="00A43228">
        <w:rPr>
          <w:rFonts w:cs="Times New Roman"/>
          <w:b/>
          <w:bCs/>
          <w:sz w:val="22"/>
          <w:szCs w:val="22"/>
        </w:rPr>
        <w:t xml:space="preserve">National Continuity Policy </w:t>
      </w:r>
      <w:r w:rsidRPr="00A43228">
        <w:rPr>
          <w:rFonts w:cs="Times New Roman"/>
          <w:sz w:val="22"/>
          <w:szCs w:val="22"/>
        </w:rPr>
        <w:t xml:space="preserve">– </w:t>
      </w:r>
      <w:r w:rsidRPr="00A43228">
        <w:rPr>
          <w:spacing w:val="-3"/>
          <w:sz w:val="22"/>
          <w:szCs w:val="22"/>
        </w:rPr>
        <w:t xml:space="preserve">It </w:t>
      </w:r>
      <w:r w:rsidRPr="00A43228">
        <w:rPr>
          <w:sz w:val="22"/>
          <w:szCs w:val="22"/>
        </w:rPr>
        <w:t>is the policy of the United States to maintain a comprehensive and effective continuity capability composed of Continuity of</w:t>
      </w:r>
      <w:r w:rsidRPr="00A43228">
        <w:rPr>
          <w:spacing w:val="-13"/>
          <w:sz w:val="22"/>
          <w:szCs w:val="22"/>
        </w:rPr>
        <w:t xml:space="preserve"> </w:t>
      </w:r>
      <w:r w:rsidRPr="00A43228">
        <w:rPr>
          <w:sz w:val="22"/>
          <w:szCs w:val="22"/>
        </w:rPr>
        <w:t>Operations and Continuity of Government programs in order to ensure the preservation of our form of government under the Constitution and the continuing performance of National Essential Functions under all</w:t>
      </w:r>
      <w:r w:rsidRPr="00A43228">
        <w:rPr>
          <w:spacing w:val="-7"/>
          <w:sz w:val="22"/>
          <w:szCs w:val="22"/>
        </w:rPr>
        <w:t xml:space="preserve"> </w:t>
      </w:r>
      <w:r w:rsidRPr="00A43228">
        <w:rPr>
          <w:sz w:val="22"/>
          <w:szCs w:val="22"/>
        </w:rPr>
        <w:t>conditions.</w:t>
      </w:r>
    </w:p>
    <w:p w:rsidR="0035737D" w:rsidRPr="00A43228" w:rsidRDefault="0035737D" w:rsidP="0035737D">
      <w:pPr>
        <w:pStyle w:val="BodyText"/>
        <w:ind w:right="567"/>
        <w:rPr>
          <w:sz w:val="22"/>
          <w:szCs w:val="22"/>
        </w:rPr>
      </w:pPr>
      <w:r w:rsidRPr="00A43228">
        <w:rPr>
          <w:rFonts w:cs="Times New Roman"/>
          <w:b/>
          <w:bCs/>
          <w:sz w:val="22"/>
          <w:szCs w:val="22"/>
        </w:rPr>
        <w:t xml:space="preserve">National Essential Functions (NEFs) </w:t>
      </w:r>
      <w:r w:rsidRPr="00A43228">
        <w:rPr>
          <w:rFonts w:cs="Times New Roman"/>
          <w:sz w:val="22"/>
          <w:szCs w:val="22"/>
        </w:rPr>
        <w:t xml:space="preserve">– </w:t>
      </w:r>
      <w:r w:rsidRPr="00A43228">
        <w:rPr>
          <w:sz w:val="22"/>
          <w:szCs w:val="22"/>
        </w:rPr>
        <w:t xml:space="preserve">The eight functions the President and the </w:t>
      </w:r>
      <w:r w:rsidRPr="00A43228">
        <w:rPr>
          <w:rFonts w:cs="Times New Roman"/>
          <w:sz w:val="22"/>
          <w:szCs w:val="22"/>
        </w:rPr>
        <w:t>Nation’s leadership will focus on to lead and sustain the Nation during a</w:t>
      </w:r>
      <w:r w:rsidRPr="00A43228">
        <w:rPr>
          <w:rFonts w:cs="Times New Roman"/>
          <w:spacing w:val="-12"/>
          <w:sz w:val="22"/>
          <w:szCs w:val="22"/>
        </w:rPr>
        <w:t xml:space="preserve"> </w:t>
      </w:r>
      <w:r w:rsidRPr="00A43228">
        <w:rPr>
          <w:rFonts w:cs="Times New Roman"/>
          <w:sz w:val="22"/>
          <w:szCs w:val="22"/>
        </w:rPr>
        <w:t xml:space="preserve">catastrophic </w:t>
      </w:r>
      <w:r w:rsidRPr="00A43228">
        <w:rPr>
          <w:sz w:val="22"/>
          <w:szCs w:val="22"/>
        </w:rPr>
        <w:t>emergency; NEFs, therefore, must be supported by COOP and COG</w:t>
      </w:r>
      <w:r w:rsidRPr="00A43228">
        <w:rPr>
          <w:spacing w:val="-14"/>
          <w:sz w:val="22"/>
          <w:szCs w:val="22"/>
        </w:rPr>
        <w:t xml:space="preserve"> </w:t>
      </w:r>
      <w:r w:rsidRPr="00A43228">
        <w:rPr>
          <w:sz w:val="22"/>
          <w:szCs w:val="22"/>
        </w:rPr>
        <w:t>capabilities.</w:t>
      </w:r>
    </w:p>
    <w:p w:rsidR="0035737D" w:rsidRPr="00A43228" w:rsidRDefault="0035737D" w:rsidP="0035737D">
      <w:pPr>
        <w:pStyle w:val="BodyText"/>
        <w:ind w:right="278"/>
        <w:rPr>
          <w:sz w:val="22"/>
          <w:szCs w:val="22"/>
        </w:rPr>
      </w:pPr>
      <w:r w:rsidRPr="00A43228">
        <w:rPr>
          <w:rFonts w:cs="Times New Roman"/>
          <w:b/>
          <w:bCs/>
          <w:sz w:val="22"/>
          <w:szCs w:val="22"/>
        </w:rPr>
        <w:t xml:space="preserve">National Exercise Program – </w:t>
      </w:r>
      <w:r w:rsidRPr="00A43228">
        <w:rPr>
          <w:rFonts w:cs="Times New Roman"/>
          <w:sz w:val="22"/>
          <w:szCs w:val="22"/>
        </w:rPr>
        <w:t xml:space="preserve">The NEP is the Nation’s overarching exercise program </w:t>
      </w:r>
      <w:r w:rsidRPr="00A43228">
        <w:rPr>
          <w:sz w:val="22"/>
          <w:szCs w:val="22"/>
        </w:rPr>
        <w:t>formulated by the National Security Council / Homeland Security Council and</w:t>
      </w:r>
      <w:r w:rsidRPr="00A43228">
        <w:rPr>
          <w:spacing w:val="-16"/>
          <w:sz w:val="22"/>
          <w:szCs w:val="22"/>
        </w:rPr>
        <w:t xml:space="preserve"> </w:t>
      </w:r>
      <w:r w:rsidRPr="00A43228">
        <w:rPr>
          <w:sz w:val="22"/>
          <w:szCs w:val="22"/>
        </w:rPr>
        <w:t>executed by the Federal Interagency. All interagency partners have adopted HSEEP as the methodology for all exercises that will be conducted as part of the National Exercise Program.</w:t>
      </w:r>
    </w:p>
    <w:p w:rsidR="00B116CB" w:rsidRPr="00A43228" w:rsidRDefault="0035737D" w:rsidP="00B116CB">
      <w:pPr>
        <w:pStyle w:val="BodyText"/>
        <w:ind w:right="89"/>
        <w:rPr>
          <w:sz w:val="22"/>
          <w:szCs w:val="22"/>
        </w:rPr>
      </w:pPr>
      <w:r w:rsidRPr="00A43228">
        <w:rPr>
          <w:rFonts w:cs="Times New Roman"/>
          <w:b/>
          <w:bCs/>
          <w:spacing w:val="-1"/>
          <w:w w:val="99"/>
          <w:sz w:val="22"/>
          <w:szCs w:val="22"/>
        </w:rPr>
        <w:t>Normal</w:t>
      </w:r>
      <w:r w:rsidRPr="00A43228">
        <w:rPr>
          <w:rFonts w:cs="Times New Roman"/>
          <w:b/>
          <w:bCs/>
          <w:w w:val="99"/>
          <w:sz w:val="22"/>
          <w:szCs w:val="22"/>
        </w:rPr>
        <w:t xml:space="preserve"> </w:t>
      </w:r>
      <w:r w:rsidRPr="00A43228">
        <w:rPr>
          <w:rFonts w:cs="Times New Roman"/>
          <w:b/>
          <w:bCs/>
          <w:spacing w:val="-1"/>
          <w:w w:val="99"/>
          <w:sz w:val="22"/>
          <w:szCs w:val="22"/>
        </w:rPr>
        <w:t>operations</w:t>
      </w:r>
      <w:r w:rsidRPr="00A43228">
        <w:rPr>
          <w:rFonts w:cs="Times New Roman"/>
          <w:b/>
          <w:bCs/>
          <w:w w:val="99"/>
          <w:sz w:val="22"/>
          <w:szCs w:val="22"/>
        </w:rPr>
        <w:t xml:space="preserve"> </w:t>
      </w:r>
      <w:r w:rsidRPr="00A43228">
        <w:rPr>
          <w:rFonts w:cs="Times New Roman"/>
          <w:b/>
          <w:bCs/>
          <w:sz w:val="22"/>
          <w:szCs w:val="22"/>
        </w:rPr>
        <w:t xml:space="preserve">– </w:t>
      </w:r>
      <w:r w:rsidRPr="00A43228">
        <w:rPr>
          <w:rFonts w:cs="Times New Roman"/>
          <w:sz w:val="22"/>
          <w:szCs w:val="22"/>
        </w:rPr>
        <w:t xml:space="preserve">Generally </w:t>
      </w:r>
      <w:r w:rsidRPr="00A43228">
        <w:rPr>
          <w:rFonts w:cs="Times New Roman"/>
          <w:spacing w:val="-1"/>
          <w:sz w:val="22"/>
          <w:szCs w:val="22"/>
        </w:rPr>
        <w:t>and</w:t>
      </w:r>
      <w:r w:rsidRPr="00A43228">
        <w:rPr>
          <w:rFonts w:cs="Times New Roman"/>
          <w:sz w:val="22"/>
          <w:szCs w:val="22"/>
        </w:rPr>
        <w:t xml:space="preserve"> </w:t>
      </w:r>
      <w:r w:rsidRPr="00A43228">
        <w:rPr>
          <w:rFonts w:cs="Times New Roman"/>
          <w:spacing w:val="-1"/>
          <w:sz w:val="22"/>
          <w:szCs w:val="22"/>
        </w:rPr>
        <w:t>collectively,</w:t>
      </w:r>
      <w:r w:rsidRPr="00A43228">
        <w:rPr>
          <w:rFonts w:cs="Times New Roman"/>
          <w:sz w:val="22"/>
          <w:szCs w:val="22"/>
        </w:rPr>
        <w:t xml:space="preserve"> </w:t>
      </w:r>
      <w:r w:rsidRPr="00A43228">
        <w:rPr>
          <w:rFonts w:cs="Times New Roman"/>
          <w:spacing w:val="-1"/>
          <w:w w:val="92"/>
          <w:sz w:val="22"/>
          <w:szCs w:val="22"/>
        </w:rPr>
        <w:t>―normal</w:t>
      </w:r>
      <w:r w:rsidRPr="00A43228">
        <w:rPr>
          <w:rFonts w:cs="Times New Roman"/>
          <w:w w:val="92"/>
          <w:sz w:val="22"/>
          <w:szCs w:val="22"/>
        </w:rPr>
        <w:t xml:space="preserve"> </w:t>
      </w:r>
      <w:r w:rsidRPr="00A43228">
        <w:rPr>
          <w:rFonts w:cs="Times New Roman"/>
          <w:spacing w:val="-1"/>
          <w:w w:val="103"/>
          <w:sz w:val="22"/>
          <w:szCs w:val="22"/>
        </w:rPr>
        <w:t>operations‖</w:t>
      </w:r>
      <w:r w:rsidRPr="00A43228">
        <w:rPr>
          <w:rFonts w:cs="Times New Roman"/>
          <w:w w:val="103"/>
          <w:sz w:val="22"/>
          <w:szCs w:val="22"/>
        </w:rPr>
        <w:t xml:space="preserve"> </w:t>
      </w:r>
      <w:r w:rsidRPr="00A43228">
        <w:rPr>
          <w:rFonts w:cs="Times New Roman"/>
          <w:sz w:val="22"/>
          <w:szCs w:val="22"/>
        </w:rPr>
        <w:t>refer</w:t>
      </w:r>
      <w:r w:rsidRPr="00A43228">
        <w:rPr>
          <w:sz w:val="22"/>
          <w:szCs w:val="22"/>
        </w:rPr>
        <w:t xml:space="preserve">s to the </w:t>
      </w:r>
      <w:r w:rsidRPr="00A43228">
        <w:rPr>
          <w:spacing w:val="-1"/>
          <w:sz w:val="22"/>
          <w:szCs w:val="22"/>
        </w:rPr>
        <w:t>broad</w:t>
      </w:r>
      <w:r w:rsidRPr="00A43228">
        <w:rPr>
          <w:sz w:val="22"/>
          <w:szCs w:val="22"/>
        </w:rPr>
        <w:t xml:space="preserve"> functions undertaken by an organization when it is assigned responsibility for a given functional area; these functions include day-to-day tasks, planning and execution of tasks. </w:t>
      </w:r>
      <w:r w:rsidRPr="00A43228">
        <w:rPr>
          <w:rFonts w:cs="Times New Roman"/>
          <w:b/>
          <w:bCs/>
          <w:sz w:val="22"/>
          <w:szCs w:val="22"/>
        </w:rPr>
        <w:t xml:space="preserve">Orders of succession – </w:t>
      </w:r>
      <w:r w:rsidRPr="00A43228">
        <w:rPr>
          <w:sz w:val="22"/>
          <w:szCs w:val="22"/>
        </w:rPr>
        <w:t>Provisions for the assumption by individuals of senior agency office leadership positions during an emergency; in the event that any of those officials are unavailable to execute their legal</w:t>
      </w:r>
      <w:r w:rsidRPr="00A43228">
        <w:rPr>
          <w:spacing w:val="-8"/>
          <w:sz w:val="22"/>
          <w:szCs w:val="22"/>
        </w:rPr>
        <w:t xml:space="preserve"> </w:t>
      </w:r>
      <w:r w:rsidRPr="00A43228">
        <w:rPr>
          <w:sz w:val="22"/>
          <w:szCs w:val="22"/>
        </w:rPr>
        <w:t>duties</w:t>
      </w:r>
      <w:r w:rsidR="00B116CB" w:rsidRPr="00A43228">
        <w:rPr>
          <w:sz w:val="22"/>
          <w:szCs w:val="22"/>
        </w:rPr>
        <w:t xml:space="preserve"> </w:t>
      </w:r>
    </w:p>
    <w:p w:rsidR="0035737D" w:rsidRPr="00A43228" w:rsidRDefault="0035737D" w:rsidP="00B116CB">
      <w:pPr>
        <w:pStyle w:val="BodyText"/>
        <w:ind w:right="89"/>
        <w:rPr>
          <w:sz w:val="22"/>
          <w:szCs w:val="22"/>
        </w:rPr>
      </w:pPr>
      <w:r w:rsidRPr="00A43228">
        <w:rPr>
          <w:rFonts w:cs="Times New Roman"/>
          <w:b/>
          <w:bCs/>
          <w:sz w:val="22"/>
          <w:szCs w:val="22"/>
        </w:rPr>
        <w:t xml:space="preserve">Plan – </w:t>
      </w:r>
      <w:r w:rsidRPr="00A43228">
        <w:rPr>
          <w:sz w:val="22"/>
          <w:szCs w:val="22"/>
        </w:rPr>
        <w:t>A proposed or intended method of getting from one set of circumstances to another. A plan is often used to move from the present situation towards the</w:t>
      </w:r>
      <w:r w:rsidRPr="00A43228">
        <w:rPr>
          <w:spacing w:val="-10"/>
          <w:sz w:val="22"/>
          <w:szCs w:val="22"/>
        </w:rPr>
        <w:t xml:space="preserve"> </w:t>
      </w:r>
      <w:r w:rsidRPr="00A43228">
        <w:rPr>
          <w:sz w:val="22"/>
          <w:szCs w:val="22"/>
        </w:rPr>
        <w:t>achievement of one or more objectives or</w:t>
      </w:r>
      <w:r w:rsidRPr="00A43228">
        <w:rPr>
          <w:spacing w:val="-7"/>
          <w:sz w:val="22"/>
          <w:szCs w:val="22"/>
        </w:rPr>
        <w:t xml:space="preserve"> </w:t>
      </w:r>
      <w:r w:rsidRPr="00A43228">
        <w:rPr>
          <w:sz w:val="22"/>
          <w:szCs w:val="22"/>
        </w:rPr>
        <w:t>goals.</w:t>
      </w:r>
    </w:p>
    <w:p w:rsidR="0035737D" w:rsidRPr="00A43228" w:rsidRDefault="0035737D" w:rsidP="00B116CB">
      <w:pPr>
        <w:pStyle w:val="BodyText"/>
        <w:ind w:right="161"/>
        <w:rPr>
          <w:sz w:val="22"/>
          <w:szCs w:val="22"/>
        </w:rPr>
      </w:pPr>
      <w:r w:rsidRPr="00A43228">
        <w:rPr>
          <w:rFonts w:cs="Times New Roman"/>
          <w:b/>
          <w:bCs/>
          <w:sz w:val="22"/>
          <w:szCs w:val="22"/>
        </w:rPr>
        <w:t xml:space="preserve">Primary Mission Essential Functions (PMEFs) </w:t>
      </w:r>
      <w:r w:rsidRPr="00A43228">
        <w:rPr>
          <w:rFonts w:cs="Times New Roman"/>
          <w:sz w:val="22"/>
          <w:szCs w:val="22"/>
        </w:rPr>
        <w:t xml:space="preserve">– </w:t>
      </w:r>
      <w:r w:rsidRPr="00A43228">
        <w:rPr>
          <w:sz w:val="22"/>
          <w:szCs w:val="22"/>
        </w:rPr>
        <w:t>Those department and agency Mission Essential Functions, validated by the NCC, which must be performed in order</w:t>
      </w:r>
      <w:r w:rsidRPr="00A43228">
        <w:rPr>
          <w:spacing w:val="-14"/>
          <w:sz w:val="22"/>
          <w:szCs w:val="22"/>
        </w:rPr>
        <w:t xml:space="preserve"> </w:t>
      </w:r>
      <w:r w:rsidRPr="00A43228">
        <w:rPr>
          <w:sz w:val="22"/>
          <w:szCs w:val="22"/>
        </w:rPr>
        <w:t>to support the performance of NEFs before, during and in the aftermath of an</w:t>
      </w:r>
      <w:r w:rsidRPr="00A43228">
        <w:rPr>
          <w:spacing w:val="-17"/>
          <w:sz w:val="22"/>
          <w:szCs w:val="22"/>
        </w:rPr>
        <w:t xml:space="preserve"> </w:t>
      </w:r>
      <w:r w:rsidRPr="00A43228">
        <w:rPr>
          <w:sz w:val="22"/>
          <w:szCs w:val="22"/>
        </w:rPr>
        <w:t>emergency.</w:t>
      </w:r>
      <w:r w:rsidR="00B116CB" w:rsidRPr="00A43228">
        <w:rPr>
          <w:sz w:val="22"/>
          <w:szCs w:val="22"/>
        </w:rPr>
        <w:t xml:space="preserve">  </w:t>
      </w:r>
      <w:r w:rsidRPr="00A43228">
        <w:rPr>
          <w:sz w:val="22"/>
          <w:szCs w:val="22"/>
        </w:rPr>
        <w:t>PMEFs need to be continuous or resumed within 12 hours after an event and</w:t>
      </w:r>
      <w:r w:rsidRPr="00A43228">
        <w:rPr>
          <w:spacing w:val="-10"/>
          <w:sz w:val="22"/>
          <w:szCs w:val="22"/>
        </w:rPr>
        <w:t xml:space="preserve"> </w:t>
      </w:r>
      <w:r w:rsidRPr="00A43228">
        <w:rPr>
          <w:sz w:val="22"/>
          <w:szCs w:val="22"/>
        </w:rPr>
        <w:t xml:space="preserve">maintained for up to 30 days, or until </w:t>
      </w:r>
      <w:r w:rsidR="00B116CB" w:rsidRPr="00A43228">
        <w:rPr>
          <w:sz w:val="22"/>
          <w:szCs w:val="22"/>
        </w:rPr>
        <w:t>no</w:t>
      </w:r>
      <w:r w:rsidRPr="00A43228">
        <w:rPr>
          <w:sz w:val="22"/>
          <w:szCs w:val="22"/>
        </w:rPr>
        <w:t>rmal operations can be</w:t>
      </w:r>
      <w:r w:rsidRPr="00A43228">
        <w:rPr>
          <w:spacing w:val="-10"/>
          <w:sz w:val="22"/>
          <w:szCs w:val="22"/>
        </w:rPr>
        <w:t xml:space="preserve"> </w:t>
      </w:r>
      <w:r w:rsidRPr="00A43228">
        <w:rPr>
          <w:sz w:val="22"/>
          <w:szCs w:val="22"/>
        </w:rPr>
        <w:t>resumed.</w:t>
      </w:r>
    </w:p>
    <w:p w:rsidR="0035737D" w:rsidRPr="00A43228" w:rsidRDefault="0035737D" w:rsidP="0035737D">
      <w:pPr>
        <w:ind w:left="100" w:right="1135"/>
        <w:rPr>
          <w:rFonts w:ascii="Times New Roman" w:eastAsia="Times New Roman" w:hAnsi="Times New Roman" w:cs="Times New Roman"/>
        </w:rPr>
      </w:pPr>
      <w:r w:rsidRPr="00A43228">
        <w:rPr>
          <w:rFonts w:ascii="Times New Roman" w:eastAsia="Times New Roman" w:hAnsi="Times New Roman" w:cs="Times New Roman"/>
          <w:b/>
          <w:bCs/>
        </w:rPr>
        <w:t xml:space="preserve">Primary operating facility – </w:t>
      </w:r>
      <w:r w:rsidRPr="00A43228">
        <w:rPr>
          <w:rFonts w:ascii="Times New Roman" w:eastAsia="Times New Roman" w:hAnsi="Times New Roman" w:cs="Times New Roman"/>
        </w:rPr>
        <w:t>The site of an organization’s normal, day-to-day operations; the location where the employee usually goes to</w:t>
      </w:r>
      <w:r w:rsidRPr="00A43228">
        <w:rPr>
          <w:rFonts w:ascii="Times New Roman" w:eastAsia="Times New Roman" w:hAnsi="Times New Roman" w:cs="Times New Roman"/>
          <w:spacing w:val="-12"/>
        </w:rPr>
        <w:t xml:space="preserve"> </w:t>
      </w:r>
      <w:r w:rsidRPr="00A43228">
        <w:rPr>
          <w:rFonts w:ascii="Times New Roman" w:eastAsia="Times New Roman" w:hAnsi="Times New Roman" w:cs="Times New Roman"/>
        </w:rPr>
        <w:t>work.</w:t>
      </w:r>
    </w:p>
    <w:p w:rsidR="0035737D" w:rsidRPr="00A43228" w:rsidRDefault="0035737D" w:rsidP="0035737D">
      <w:pPr>
        <w:pStyle w:val="BodyText"/>
        <w:ind w:right="95"/>
        <w:rPr>
          <w:sz w:val="22"/>
          <w:szCs w:val="22"/>
        </w:rPr>
      </w:pPr>
      <w:r w:rsidRPr="00A43228">
        <w:rPr>
          <w:rFonts w:cs="Times New Roman"/>
          <w:b/>
          <w:bCs/>
          <w:sz w:val="22"/>
          <w:szCs w:val="22"/>
        </w:rPr>
        <w:t xml:space="preserve">Program – </w:t>
      </w:r>
      <w:r w:rsidRPr="00A43228">
        <w:rPr>
          <w:sz w:val="22"/>
          <w:szCs w:val="22"/>
        </w:rPr>
        <w:t>A group of related initiatives managed in a coordinated way so as to obtain a level of control and benefits that would not be possible from the individual management of the initiatives. Programs may include elements of related work outside the scope of the discrete initiatives in the</w:t>
      </w:r>
      <w:r w:rsidRPr="00A43228">
        <w:rPr>
          <w:spacing w:val="-7"/>
          <w:sz w:val="22"/>
          <w:szCs w:val="22"/>
        </w:rPr>
        <w:t xml:space="preserve"> </w:t>
      </w:r>
      <w:r w:rsidRPr="00A43228">
        <w:rPr>
          <w:sz w:val="22"/>
          <w:szCs w:val="22"/>
        </w:rPr>
        <w:t>program.</w:t>
      </w:r>
    </w:p>
    <w:p w:rsidR="0035737D" w:rsidRPr="00A43228" w:rsidRDefault="0035737D" w:rsidP="0035737D">
      <w:pPr>
        <w:pStyle w:val="BodyText"/>
        <w:ind w:right="180"/>
        <w:rPr>
          <w:sz w:val="22"/>
          <w:szCs w:val="22"/>
        </w:rPr>
      </w:pPr>
      <w:r w:rsidRPr="00A43228">
        <w:rPr>
          <w:rFonts w:cs="Times New Roman"/>
          <w:b/>
          <w:bCs/>
          <w:sz w:val="22"/>
          <w:szCs w:val="22"/>
        </w:rPr>
        <w:t xml:space="preserve">Readiness Reporting System (RRS) </w:t>
      </w:r>
      <w:r w:rsidRPr="00A43228">
        <w:rPr>
          <w:rFonts w:cs="Times New Roman"/>
          <w:sz w:val="22"/>
          <w:szCs w:val="22"/>
        </w:rPr>
        <w:t xml:space="preserve">– </w:t>
      </w:r>
      <w:r w:rsidRPr="00A43228">
        <w:rPr>
          <w:sz w:val="22"/>
          <w:szCs w:val="22"/>
        </w:rPr>
        <w:t>Department of Homeland Security program to collect and manage continuity capability data and assessments of executive branch departments and agencies, and monitor their status to perform their Priority Mission Essential Functions (PMEFs) in support of the National Essential Functions (NEFs).</w:t>
      </w:r>
      <w:r w:rsidRPr="00A43228">
        <w:rPr>
          <w:spacing w:val="-13"/>
          <w:sz w:val="22"/>
          <w:szCs w:val="22"/>
        </w:rPr>
        <w:t xml:space="preserve"> </w:t>
      </w:r>
      <w:r w:rsidRPr="00A43228">
        <w:rPr>
          <w:sz w:val="22"/>
          <w:szCs w:val="22"/>
        </w:rPr>
        <w:t>The RRS will be used to conduct assessments and track capabilities at all times, under all conditions, to include natural disasters, manmade incidents, terrorism and</w:t>
      </w:r>
      <w:r w:rsidRPr="00A43228">
        <w:rPr>
          <w:spacing w:val="-14"/>
          <w:sz w:val="22"/>
          <w:szCs w:val="22"/>
        </w:rPr>
        <w:t xml:space="preserve"> </w:t>
      </w:r>
      <w:r w:rsidRPr="00A43228">
        <w:rPr>
          <w:sz w:val="22"/>
          <w:szCs w:val="22"/>
        </w:rPr>
        <w:t>war.</w:t>
      </w:r>
    </w:p>
    <w:p w:rsidR="0035737D" w:rsidRPr="00A43228" w:rsidRDefault="0035737D" w:rsidP="0035737D">
      <w:pPr>
        <w:pStyle w:val="BodyText"/>
        <w:ind w:right="275"/>
        <w:rPr>
          <w:sz w:val="22"/>
          <w:szCs w:val="22"/>
        </w:rPr>
      </w:pPr>
      <w:r w:rsidRPr="00A43228">
        <w:rPr>
          <w:rFonts w:cs="Times New Roman"/>
          <w:b/>
          <w:bCs/>
          <w:sz w:val="22"/>
          <w:szCs w:val="22"/>
        </w:rPr>
        <w:t xml:space="preserve">Reconstitution – </w:t>
      </w:r>
      <w:r w:rsidRPr="00A43228">
        <w:rPr>
          <w:sz w:val="22"/>
          <w:szCs w:val="22"/>
        </w:rPr>
        <w:t xml:space="preserve">The process </w:t>
      </w:r>
      <w:r w:rsidRPr="00A43228">
        <w:rPr>
          <w:spacing w:val="2"/>
          <w:sz w:val="22"/>
          <w:szCs w:val="22"/>
        </w:rPr>
        <w:t xml:space="preserve">by </w:t>
      </w:r>
      <w:r w:rsidRPr="00A43228">
        <w:rPr>
          <w:sz w:val="22"/>
          <w:szCs w:val="22"/>
        </w:rPr>
        <w:t>which surviving and/or replacement agency</w:t>
      </w:r>
      <w:r w:rsidRPr="00A43228">
        <w:rPr>
          <w:spacing w:val="-19"/>
          <w:sz w:val="22"/>
          <w:szCs w:val="22"/>
        </w:rPr>
        <w:t xml:space="preserve"> </w:t>
      </w:r>
      <w:r w:rsidRPr="00A43228">
        <w:rPr>
          <w:sz w:val="22"/>
          <w:szCs w:val="22"/>
        </w:rPr>
        <w:t>personnel resume normal agency operations from the original or replacement primary operating facility.</w:t>
      </w:r>
    </w:p>
    <w:p w:rsidR="00A43228" w:rsidRDefault="00A43228" w:rsidP="0035737D">
      <w:pPr>
        <w:pStyle w:val="BodyText"/>
        <w:ind w:right="725"/>
        <w:rPr>
          <w:rFonts w:cs="Times New Roman"/>
          <w:b/>
          <w:bCs/>
          <w:sz w:val="22"/>
          <w:szCs w:val="22"/>
        </w:rPr>
      </w:pPr>
    </w:p>
    <w:p w:rsidR="0035737D" w:rsidRPr="00A43228" w:rsidRDefault="0035737D" w:rsidP="0035737D">
      <w:pPr>
        <w:pStyle w:val="BodyText"/>
        <w:ind w:right="725"/>
        <w:rPr>
          <w:sz w:val="22"/>
          <w:szCs w:val="22"/>
        </w:rPr>
      </w:pPr>
      <w:r w:rsidRPr="00A43228">
        <w:rPr>
          <w:rFonts w:cs="Times New Roman"/>
          <w:b/>
          <w:bCs/>
          <w:sz w:val="22"/>
          <w:szCs w:val="22"/>
        </w:rPr>
        <w:t xml:space="preserve">Recovery </w:t>
      </w:r>
      <w:r w:rsidRPr="00A43228">
        <w:rPr>
          <w:rFonts w:cs="Times New Roman"/>
          <w:sz w:val="22"/>
          <w:szCs w:val="22"/>
        </w:rPr>
        <w:t xml:space="preserve">– </w:t>
      </w:r>
      <w:r w:rsidRPr="00A43228">
        <w:rPr>
          <w:sz w:val="22"/>
          <w:szCs w:val="22"/>
        </w:rPr>
        <w:t xml:space="preserve">The implementation of prioritized actions required to return an </w:t>
      </w:r>
      <w:r w:rsidRPr="00A43228">
        <w:rPr>
          <w:rFonts w:cs="Times New Roman"/>
          <w:sz w:val="22"/>
          <w:szCs w:val="22"/>
        </w:rPr>
        <w:t>organization’s processes and support functions to operational stability following</w:t>
      </w:r>
      <w:r w:rsidRPr="00A43228">
        <w:rPr>
          <w:rFonts w:cs="Times New Roman"/>
          <w:spacing w:val="-17"/>
          <w:sz w:val="22"/>
          <w:szCs w:val="22"/>
        </w:rPr>
        <w:t xml:space="preserve"> </w:t>
      </w:r>
      <w:r w:rsidRPr="00A43228">
        <w:rPr>
          <w:rFonts w:cs="Times New Roman"/>
          <w:sz w:val="22"/>
          <w:szCs w:val="22"/>
        </w:rPr>
        <w:t xml:space="preserve">an </w:t>
      </w:r>
      <w:r w:rsidRPr="00A43228">
        <w:rPr>
          <w:sz w:val="22"/>
          <w:szCs w:val="22"/>
        </w:rPr>
        <w:t>interruption or</w:t>
      </w:r>
      <w:r w:rsidRPr="00A43228">
        <w:rPr>
          <w:spacing w:val="-7"/>
          <w:sz w:val="22"/>
          <w:szCs w:val="22"/>
        </w:rPr>
        <w:t xml:space="preserve"> </w:t>
      </w:r>
      <w:r w:rsidRPr="00A43228">
        <w:rPr>
          <w:sz w:val="22"/>
          <w:szCs w:val="22"/>
        </w:rPr>
        <w:t>disaster.</w:t>
      </w:r>
    </w:p>
    <w:p w:rsidR="0035737D" w:rsidRPr="00A43228" w:rsidRDefault="0035737D" w:rsidP="0035737D">
      <w:pPr>
        <w:pStyle w:val="BodyText"/>
        <w:ind w:right="329"/>
        <w:rPr>
          <w:sz w:val="22"/>
          <w:szCs w:val="22"/>
        </w:rPr>
      </w:pPr>
      <w:r w:rsidRPr="00A43228">
        <w:rPr>
          <w:rFonts w:cs="Times New Roman"/>
          <w:b/>
          <w:bCs/>
          <w:sz w:val="22"/>
          <w:szCs w:val="22"/>
        </w:rPr>
        <w:t xml:space="preserve">Rights and interests records – </w:t>
      </w:r>
      <w:r w:rsidRPr="00A43228">
        <w:rPr>
          <w:sz w:val="22"/>
          <w:szCs w:val="22"/>
        </w:rPr>
        <w:t>Records that are necessary to protect the legal and financial rights of both the Federal Government and the persons who are affected by</w:t>
      </w:r>
      <w:r w:rsidRPr="00A43228">
        <w:rPr>
          <w:spacing w:val="-13"/>
          <w:sz w:val="22"/>
          <w:szCs w:val="22"/>
        </w:rPr>
        <w:t xml:space="preserve"> </w:t>
      </w:r>
      <w:r w:rsidRPr="00A43228">
        <w:rPr>
          <w:sz w:val="22"/>
          <w:szCs w:val="22"/>
        </w:rPr>
        <w:t>its actions.</w:t>
      </w:r>
    </w:p>
    <w:p w:rsidR="0035737D" w:rsidRPr="00A43228" w:rsidRDefault="0035737D" w:rsidP="0035737D">
      <w:pPr>
        <w:ind w:left="100" w:right="213"/>
        <w:rPr>
          <w:rFonts w:ascii="Times New Roman" w:eastAsia="Times New Roman" w:hAnsi="Times New Roman" w:cs="Times New Roman"/>
        </w:rPr>
      </w:pPr>
      <w:r w:rsidRPr="00A43228">
        <w:rPr>
          <w:rFonts w:ascii="Times New Roman" w:eastAsia="Times New Roman" w:hAnsi="Times New Roman" w:cs="Times New Roman"/>
          <w:b/>
          <w:bCs/>
        </w:rPr>
        <w:t xml:space="preserve">Risk analysis – </w:t>
      </w:r>
      <w:r w:rsidRPr="00A43228">
        <w:rPr>
          <w:rFonts w:ascii="Times New Roman" w:eastAsia="Times New Roman" w:hAnsi="Times New Roman" w:cs="Times New Roman"/>
        </w:rPr>
        <w:t>The process by which risks are identified and</w:t>
      </w:r>
      <w:r w:rsidRPr="00A43228">
        <w:rPr>
          <w:rFonts w:ascii="Times New Roman" w:eastAsia="Times New Roman" w:hAnsi="Times New Roman" w:cs="Times New Roman"/>
          <w:spacing w:val="-10"/>
        </w:rPr>
        <w:t xml:space="preserve"> </w:t>
      </w:r>
      <w:r w:rsidRPr="00A43228">
        <w:rPr>
          <w:rFonts w:ascii="Times New Roman" w:eastAsia="Times New Roman" w:hAnsi="Times New Roman" w:cs="Times New Roman"/>
        </w:rPr>
        <w:t>evaluated.</w:t>
      </w:r>
    </w:p>
    <w:p w:rsidR="0035737D" w:rsidRPr="00A43228" w:rsidRDefault="0035737D" w:rsidP="0035737D">
      <w:pPr>
        <w:ind w:left="100" w:right="213"/>
        <w:rPr>
          <w:rFonts w:ascii="Times New Roman" w:eastAsia="Times New Roman" w:hAnsi="Times New Roman" w:cs="Times New Roman"/>
        </w:rPr>
      </w:pPr>
      <w:r w:rsidRPr="00A43228">
        <w:rPr>
          <w:rFonts w:ascii="Times New Roman" w:eastAsia="Times New Roman" w:hAnsi="Times New Roman" w:cs="Times New Roman"/>
          <w:b/>
          <w:bCs/>
        </w:rPr>
        <w:t xml:space="preserve">Risk assessment – </w:t>
      </w:r>
      <w:r w:rsidRPr="00A43228">
        <w:rPr>
          <w:rFonts w:ascii="Times New Roman" w:eastAsia="Times New Roman" w:hAnsi="Times New Roman" w:cs="Times New Roman"/>
        </w:rPr>
        <w:t>The identification and assessment of</w:t>
      </w:r>
      <w:r w:rsidRPr="00A43228">
        <w:rPr>
          <w:rFonts w:ascii="Times New Roman" w:eastAsia="Times New Roman" w:hAnsi="Times New Roman" w:cs="Times New Roman"/>
          <w:spacing w:val="-10"/>
        </w:rPr>
        <w:t xml:space="preserve"> </w:t>
      </w:r>
      <w:r w:rsidRPr="00A43228">
        <w:rPr>
          <w:rFonts w:ascii="Times New Roman" w:eastAsia="Times New Roman" w:hAnsi="Times New Roman" w:cs="Times New Roman"/>
        </w:rPr>
        <w:t>hazards.</w:t>
      </w:r>
    </w:p>
    <w:p w:rsidR="0035737D" w:rsidRPr="00A43228" w:rsidRDefault="0035737D" w:rsidP="0035737D">
      <w:pPr>
        <w:pStyle w:val="BodyText"/>
        <w:ind w:right="293"/>
        <w:rPr>
          <w:sz w:val="22"/>
          <w:szCs w:val="22"/>
        </w:rPr>
      </w:pPr>
      <w:r w:rsidRPr="00A43228">
        <w:rPr>
          <w:rFonts w:cs="Times New Roman"/>
          <w:b/>
          <w:bCs/>
          <w:sz w:val="22"/>
          <w:szCs w:val="22"/>
        </w:rPr>
        <w:t xml:space="preserve">Risk management – </w:t>
      </w:r>
      <w:r w:rsidRPr="00A43228">
        <w:rPr>
          <w:sz w:val="22"/>
          <w:szCs w:val="22"/>
        </w:rPr>
        <w:t>The process of identifying, controlling and minimizing the</w:t>
      </w:r>
      <w:r w:rsidRPr="00A43228">
        <w:rPr>
          <w:spacing w:val="-19"/>
          <w:sz w:val="22"/>
          <w:szCs w:val="22"/>
        </w:rPr>
        <w:t xml:space="preserve"> </w:t>
      </w:r>
      <w:r w:rsidRPr="00A43228">
        <w:rPr>
          <w:sz w:val="22"/>
          <w:szCs w:val="22"/>
        </w:rPr>
        <w:t>impact of events whose consequences are or may be unknown or events that are themselves fraught with</w:t>
      </w:r>
      <w:r w:rsidRPr="00A43228">
        <w:rPr>
          <w:spacing w:val="-9"/>
          <w:sz w:val="22"/>
          <w:szCs w:val="22"/>
        </w:rPr>
        <w:t xml:space="preserve"> </w:t>
      </w:r>
      <w:r w:rsidRPr="00A43228">
        <w:rPr>
          <w:sz w:val="22"/>
          <w:szCs w:val="22"/>
        </w:rPr>
        <w:t>uncertainty.</w:t>
      </w:r>
    </w:p>
    <w:p w:rsidR="0035737D" w:rsidRPr="00A43228" w:rsidRDefault="0035737D" w:rsidP="0035737D">
      <w:pPr>
        <w:pStyle w:val="BodyText"/>
        <w:ind w:right="114"/>
        <w:rPr>
          <w:sz w:val="22"/>
          <w:szCs w:val="22"/>
        </w:rPr>
      </w:pPr>
      <w:r w:rsidRPr="00A43228">
        <w:rPr>
          <w:rFonts w:cs="Times New Roman"/>
          <w:b/>
          <w:bCs/>
          <w:sz w:val="22"/>
          <w:szCs w:val="22"/>
        </w:rPr>
        <w:t xml:space="preserve">Telework </w:t>
      </w:r>
      <w:r w:rsidRPr="00A43228">
        <w:rPr>
          <w:rFonts w:cs="Times New Roman"/>
          <w:sz w:val="22"/>
          <w:szCs w:val="22"/>
        </w:rPr>
        <w:t xml:space="preserve">– </w:t>
      </w:r>
      <w:r w:rsidRPr="00A43228">
        <w:rPr>
          <w:sz w:val="22"/>
          <w:szCs w:val="22"/>
        </w:rPr>
        <w:t>The ability to work at a location other than the official duty station to perform work or emergency duties. This may include, but is not limited to, using</w:t>
      </w:r>
      <w:r w:rsidRPr="00A43228">
        <w:rPr>
          <w:spacing w:val="-19"/>
          <w:sz w:val="22"/>
          <w:szCs w:val="22"/>
        </w:rPr>
        <w:t xml:space="preserve"> </w:t>
      </w:r>
      <w:r w:rsidRPr="00A43228">
        <w:rPr>
          <w:sz w:val="22"/>
          <w:szCs w:val="22"/>
        </w:rPr>
        <w:t>portable computers, personal computers, high-speed telecommunications links and mobile communications</w:t>
      </w:r>
      <w:r w:rsidRPr="00A43228">
        <w:rPr>
          <w:spacing w:val="-7"/>
          <w:sz w:val="22"/>
          <w:szCs w:val="22"/>
        </w:rPr>
        <w:t xml:space="preserve"> </w:t>
      </w:r>
      <w:r w:rsidRPr="00A43228">
        <w:rPr>
          <w:sz w:val="22"/>
          <w:szCs w:val="22"/>
        </w:rPr>
        <w:t>devices.</w:t>
      </w:r>
    </w:p>
    <w:p w:rsidR="0035737D" w:rsidRPr="00A43228" w:rsidRDefault="0035737D" w:rsidP="0035737D">
      <w:pPr>
        <w:pStyle w:val="BodyText"/>
        <w:ind w:right="142"/>
        <w:rPr>
          <w:sz w:val="22"/>
          <w:szCs w:val="22"/>
        </w:rPr>
      </w:pPr>
      <w:r w:rsidRPr="00A43228">
        <w:rPr>
          <w:rFonts w:cs="Times New Roman"/>
          <w:b/>
          <w:bCs/>
          <w:sz w:val="22"/>
          <w:szCs w:val="22"/>
        </w:rPr>
        <w:t xml:space="preserve">Testing, training, and exercise (TT&amp;E) – </w:t>
      </w:r>
      <w:r w:rsidRPr="00A43228">
        <w:rPr>
          <w:rFonts w:cs="Times New Roman"/>
          <w:sz w:val="22"/>
          <w:szCs w:val="22"/>
        </w:rPr>
        <w:t>Measures to ensure that an agency’s continuity plan is capable of supporting the continued execution of the agency’s</w:t>
      </w:r>
      <w:r w:rsidRPr="00A43228">
        <w:rPr>
          <w:rFonts w:cs="Times New Roman"/>
          <w:spacing w:val="-13"/>
          <w:sz w:val="22"/>
          <w:szCs w:val="22"/>
        </w:rPr>
        <w:t xml:space="preserve"> </w:t>
      </w:r>
      <w:r w:rsidRPr="00A43228">
        <w:rPr>
          <w:rFonts w:cs="Times New Roman"/>
          <w:sz w:val="22"/>
          <w:szCs w:val="22"/>
        </w:rPr>
        <w:t xml:space="preserve">essential </w:t>
      </w:r>
      <w:r w:rsidRPr="00A43228">
        <w:rPr>
          <w:sz w:val="22"/>
          <w:szCs w:val="22"/>
        </w:rPr>
        <w:t>functions throughout the duration of a continuity</w:t>
      </w:r>
      <w:r w:rsidRPr="00A43228">
        <w:rPr>
          <w:spacing w:val="-11"/>
          <w:sz w:val="22"/>
          <w:szCs w:val="22"/>
        </w:rPr>
        <w:t xml:space="preserve"> </w:t>
      </w:r>
      <w:r w:rsidRPr="00A43228">
        <w:rPr>
          <w:sz w:val="22"/>
          <w:szCs w:val="22"/>
        </w:rPr>
        <w:t>situation.</w:t>
      </w:r>
    </w:p>
    <w:p w:rsidR="0035737D" w:rsidRPr="00A43228" w:rsidRDefault="0035737D" w:rsidP="0035737D">
      <w:pPr>
        <w:pStyle w:val="BodyText"/>
        <w:ind w:right="889"/>
        <w:rPr>
          <w:sz w:val="22"/>
          <w:szCs w:val="22"/>
        </w:rPr>
      </w:pPr>
      <w:r w:rsidRPr="00A43228">
        <w:rPr>
          <w:rFonts w:cs="Times New Roman"/>
          <w:b/>
          <w:bCs/>
          <w:sz w:val="22"/>
          <w:szCs w:val="22"/>
        </w:rPr>
        <w:t xml:space="preserve">Virtual offices – </w:t>
      </w:r>
      <w:r w:rsidRPr="00A43228">
        <w:rPr>
          <w:sz w:val="22"/>
          <w:szCs w:val="22"/>
        </w:rPr>
        <w:t>An environment where employees are not collocated and rely exclusively on information technologies to interact and conduct their work</w:t>
      </w:r>
      <w:r w:rsidRPr="00A43228">
        <w:rPr>
          <w:spacing w:val="-14"/>
          <w:sz w:val="22"/>
          <w:szCs w:val="22"/>
        </w:rPr>
        <w:t xml:space="preserve"> </w:t>
      </w:r>
      <w:r w:rsidRPr="00A43228">
        <w:rPr>
          <w:sz w:val="22"/>
          <w:szCs w:val="22"/>
        </w:rPr>
        <w:t>across distance from multiple geographic</w:t>
      </w:r>
      <w:r w:rsidRPr="00A43228">
        <w:rPr>
          <w:spacing w:val="-8"/>
          <w:sz w:val="22"/>
          <w:szCs w:val="22"/>
        </w:rPr>
        <w:t xml:space="preserve"> </w:t>
      </w:r>
      <w:r w:rsidRPr="00A43228">
        <w:rPr>
          <w:sz w:val="22"/>
          <w:szCs w:val="22"/>
        </w:rPr>
        <w:t>locations.</w:t>
      </w:r>
    </w:p>
    <w:p w:rsidR="0035737D" w:rsidRPr="00A43228" w:rsidRDefault="0035737D" w:rsidP="00B116CB">
      <w:pPr>
        <w:pStyle w:val="BodyText"/>
        <w:ind w:right="577"/>
        <w:rPr>
          <w:sz w:val="22"/>
          <w:szCs w:val="22"/>
        </w:rPr>
      </w:pPr>
      <w:r w:rsidRPr="00A43228">
        <w:rPr>
          <w:rFonts w:cs="Times New Roman"/>
          <w:b/>
          <w:bCs/>
          <w:sz w:val="22"/>
          <w:szCs w:val="22"/>
        </w:rPr>
        <w:t xml:space="preserve">Vital records – </w:t>
      </w:r>
      <w:r w:rsidRPr="00A43228">
        <w:rPr>
          <w:sz w:val="22"/>
          <w:szCs w:val="22"/>
        </w:rPr>
        <w:t>Electronic and hard copy documents, references and records that</w:t>
      </w:r>
      <w:r w:rsidRPr="00A43228">
        <w:rPr>
          <w:spacing w:val="-14"/>
          <w:sz w:val="22"/>
          <w:szCs w:val="22"/>
        </w:rPr>
        <w:t xml:space="preserve"> </w:t>
      </w:r>
      <w:r w:rsidRPr="00A43228">
        <w:rPr>
          <w:sz w:val="22"/>
          <w:szCs w:val="22"/>
        </w:rPr>
        <w:t>are needed to support essential functions during a continuity situation. The two</w:t>
      </w:r>
      <w:r w:rsidRPr="00A43228">
        <w:rPr>
          <w:spacing w:val="-15"/>
          <w:sz w:val="22"/>
          <w:szCs w:val="22"/>
        </w:rPr>
        <w:t xml:space="preserve"> </w:t>
      </w:r>
      <w:r w:rsidRPr="00A43228">
        <w:rPr>
          <w:sz w:val="22"/>
          <w:szCs w:val="22"/>
        </w:rPr>
        <w:t>basic</w:t>
      </w:r>
      <w:r w:rsidR="00B116CB" w:rsidRPr="00A43228">
        <w:rPr>
          <w:sz w:val="22"/>
          <w:szCs w:val="22"/>
        </w:rPr>
        <w:t xml:space="preserve"> </w:t>
      </w:r>
      <w:r w:rsidRPr="00A43228">
        <w:rPr>
          <w:sz w:val="22"/>
          <w:szCs w:val="22"/>
        </w:rPr>
        <w:t>categories of vital records are (1) emergency operating records and (2) rights</w:t>
      </w:r>
      <w:r w:rsidRPr="00A43228">
        <w:rPr>
          <w:spacing w:val="-15"/>
          <w:sz w:val="22"/>
          <w:szCs w:val="22"/>
        </w:rPr>
        <w:t xml:space="preserve"> </w:t>
      </w:r>
      <w:r w:rsidRPr="00A43228">
        <w:rPr>
          <w:sz w:val="22"/>
          <w:szCs w:val="22"/>
        </w:rPr>
        <w:t>and interests</w:t>
      </w:r>
      <w:r w:rsidRPr="00A43228">
        <w:rPr>
          <w:spacing w:val="-5"/>
          <w:sz w:val="22"/>
          <w:szCs w:val="22"/>
        </w:rPr>
        <w:t xml:space="preserve"> </w:t>
      </w:r>
      <w:r w:rsidRPr="00A43228">
        <w:rPr>
          <w:sz w:val="22"/>
          <w:szCs w:val="22"/>
        </w:rPr>
        <w:t>records.</w:t>
      </w:r>
    </w:p>
    <w:p w:rsidR="0035737D" w:rsidRPr="00A43228" w:rsidRDefault="0035737D" w:rsidP="0035737D">
      <w:pPr>
        <w:pStyle w:val="BodyText"/>
        <w:ind w:right="195"/>
        <w:rPr>
          <w:sz w:val="22"/>
          <w:szCs w:val="22"/>
        </w:rPr>
      </w:pPr>
      <w:r w:rsidRPr="00A43228">
        <w:rPr>
          <w:rFonts w:cs="Times New Roman"/>
          <w:b/>
          <w:bCs/>
          <w:sz w:val="22"/>
          <w:szCs w:val="22"/>
        </w:rPr>
        <w:t xml:space="preserve">Vulnerability analysis – </w:t>
      </w:r>
      <w:r w:rsidRPr="00A43228">
        <w:rPr>
          <w:sz w:val="22"/>
          <w:szCs w:val="22"/>
        </w:rPr>
        <w:t>A process that defines, identifies and classifies the susceptibility of a facility, computer, network or communications infrastructure to damage or destruction. In addition, a vulnerability analysis can forecast the</w:t>
      </w:r>
      <w:r w:rsidRPr="00A43228">
        <w:rPr>
          <w:spacing w:val="-19"/>
          <w:sz w:val="22"/>
          <w:szCs w:val="22"/>
        </w:rPr>
        <w:t xml:space="preserve"> </w:t>
      </w:r>
      <w:r w:rsidRPr="00A43228">
        <w:rPr>
          <w:sz w:val="22"/>
          <w:szCs w:val="22"/>
        </w:rPr>
        <w:t>effectiveness of proposed countermeasures and can evaluate their actual effectiveness after they are implemented.</w:t>
      </w:r>
    </w:p>
    <w:p w:rsidR="0035737D" w:rsidRDefault="0035737D" w:rsidP="0035737D"/>
    <w:p w:rsidR="0035737D" w:rsidRDefault="0035737D" w:rsidP="0035737D">
      <w:pPr>
        <w:pStyle w:val="Heading2"/>
        <w:tabs>
          <w:tab w:val="left" w:pos="821"/>
        </w:tabs>
        <w:spacing w:before="69"/>
        <w:ind w:left="0" w:firstLine="0"/>
        <w:jc w:val="center"/>
        <w:rPr>
          <w:b w:val="0"/>
          <w:bCs w:val="0"/>
        </w:rPr>
      </w:pPr>
      <w:bookmarkStart w:id="21" w:name="_TOC_250001"/>
      <w:r>
        <w:t>AUTHORITIES AND</w:t>
      </w:r>
      <w:r>
        <w:rPr>
          <w:spacing w:val="-10"/>
        </w:rPr>
        <w:t xml:space="preserve"> </w:t>
      </w:r>
      <w:r>
        <w:t>REFERENCES</w:t>
      </w:r>
      <w:bookmarkEnd w:id="21"/>
    </w:p>
    <w:p w:rsidR="0035737D" w:rsidRDefault="0035737D" w:rsidP="0035737D">
      <w:pPr>
        <w:spacing w:before="9"/>
        <w:rPr>
          <w:rFonts w:ascii="Times New Roman" w:eastAsia="Times New Roman" w:hAnsi="Times New Roman" w:cs="Times New Roman"/>
          <w:b/>
          <w:bCs/>
          <w:sz w:val="28"/>
          <w:szCs w:val="28"/>
        </w:rPr>
      </w:pPr>
    </w:p>
    <w:p w:rsidR="0035737D" w:rsidRDefault="0035737D" w:rsidP="0035737D">
      <w:pPr>
        <w:pStyle w:val="BodyText"/>
        <w:jc w:val="both"/>
      </w:pPr>
      <w:r>
        <w:t>The following are the authorities and references for the COOP and Functional</w:t>
      </w:r>
      <w:r>
        <w:rPr>
          <w:spacing w:val="-12"/>
        </w:rPr>
        <w:t xml:space="preserve"> </w:t>
      </w:r>
      <w:r>
        <w:t>Annexes.</w:t>
      </w:r>
    </w:p>
    <w:p w:rsidR="0035737D" w:rsidRDefault="0035737D" w:rsidP="0035737D">
      <w:pPr>
        <w:spacing w:before="5"/>
        <w:rPr>
          <w:rFonts w:ascii="Times New Roman" w:eastAsia="Times New Roman" w:hAnsi="Times New Roman" w:cs="Times New Roman"/>
          <w:sz w:val="24"/>
          <w:szCs w:val="24"/>
        </w:rPr>
      </w:pPr>
    </w:p>
    <w:p w:rsidR="0035737D" w:rsidRDefault="0035737D" w:rsidP="0035737D">
      <w:pPr>
        <w:pStyle w:val="Heading2"/>
        <w:spacing w:line="275" w:lineRule="exact"/>
        <w:ind w:left="100" w:firstLine="0"/>
        <w:jc w:val="both"/>
        <w:rPr>
          <w:b w:val="0"/>
          <w:bCs w:val="0"/>
        </w:rPr>
      </w:pPr>
      <w:r>
        <w:t>AUTHORITIES:</w:t>
      </w:r>
    </w:p>
    <w:p w:rsidR="0035737D" w:rsidRDefault="0035737D" w:rsidP="0035737D">
      <w:pPr>
        <w:pStyle w:val="ListParagraph"/>
        <w:numPr>
          <w:ilvl w:val="0"/>
          <w:numId w:val="2"/>
        </w:numPr>
        <w:tabs>
          <w:tab w:val="left" w:pos="360"/>
        </w:tabs>
        <w:spacing w:line="275" w:lineRule="exact"/>
        <w:ind w:firstLine="0"/>
        <w:jc w:val="both"/>
        <w:rPr>
          <w:rFonts w:ascii="Times New Roman" w:eastAsia="Times New Roman" w:hAnsi="Times New Roman" w:cs="Times New Roman"/>
          <w:sz w:val="24"/>
          <w:szCs w:val="24"/>
        </w:rPr>
      </w:pPr>
      <w:r>
        <w:rPr>
          <w:rFonts w:ascii="Times New Roman"/>
          <w:sz w:val="24"/>
        </w:rPr>
        <w:t>The National Security Act of 1947, dated July 26, 1947, as</w:t>
      </w:r>
      <w:r>
        <w:rPr>
          <w:rFonts w:ascii="Times New Roman"/>
          <w:spacing w:val="-14"/>
          <w:sz w:val="24"/>
        </w:rPr>
        <w:t xml:space="preserve"> </w:t>
      </w:r>
      <w:r>
        <w:rPr>
          <w:rFonts w:ascii="Times New Roman"/>
          <w:sz w:val="24"/>
        </w:rPr>
        <w:t>amended.</w:t>
      </w:r>
    </w:p>
    <w:p w:rsidR="0035737D" w:rsidRDefault="0035737D" w:rsidP="0035737D">
      <w:pPr>
        <w:pStyle w:val="ListParagraph"/>
        <w:numPr>
          <w:ilvl w:val="0"/>
          <w:numId w:val="2"/>
        </w:numPr>
        <w:tabs>
          <w:tab w:val="left" w:pos="360"/>
        </w:tabs>
        <w:spacing w:before="144" w:line="242" w:lineRule="auto"/>
        <w:ind w:right="607" w:firstLine="0"/>
        <w:rPr>
          <w:rFonts w:ascii="Times New Roman" w:eastAsia="Times New Roman" w:hAnsi="Times New Roman" w:cs="Times New Roman"/>
          <w:sz w:val="24"/>
          <w:szCs w:val="24"/>
        </w:rPr>
      </w:pPr>
      <w:r>
        <w:rPr>
          <w:rFonts w:ascii="Times New Roman"/>
          <w:sz w:val="24"/>
        </w:rPr>
        <w:t xml:space="preserve">Executive Order 12148, </w:t>
      </w:r>
      <w:r>
        <w:rPr>
          <w:rFonts w:ascii="Times New Roman"/>
          <w:i/>
          <w:sz w:val="24"/>
        </w:rPr>
        <w:t>Federal Emergency Management</w:t>
      </w:r>
      <w:r>
        <w:rPr>
          <w:rFonts w:ascii="Times New Roman"/>
          <w:sz w:val="24"/>
        </w:rPr>
        <w:t>, dated July 20, 1979, as amended.</w:t>
      </w:r>
    </w:p>
    <w:p w:rsidR="0035737D" w:rsidRDefault="0035737D" w:rsidP="0035737D">
      <w:pPr>
        <w:pStyle w:val="ListParagraph"/>
        <w:numPr>
          <w:ilvl w:val="0"/>
          <w:numId w:val="2"/>
        </w:numPr>
        <w:tabs>
          <w:tab w:val="left" w:pos="360"/>
        </w:tabs>
        <w:spacing w:before="141" w:line="242" w:lineRule="auto"/>
        <w:ind w:right="1079" w:firstLine="0"/>
        <w:rPr>
          <w:rFonts w:ascii="Times New Roman" w:eastAsia="Times New Roman" w:hAnsi="Times New Roman" w:cs="Times New Roman"/>
          <w:sz w:val="24"/>
          <w:szCs w:val="24"/>
        </w:rPr>
      </w:pPr>
      <w:r>
        <w:rPr>
          <w:rFonts w:ascii="Times New Roman"/>
          <w:sz w:val="24"/>
        </w:rPr>
        <w:t xml:space="preserve">Executive Order 12472, </w:t>
      </w:r>
      <w:r>
        <w:rPr>
          <w:rFonts w:ascii="Times New Roman"/>
          <w:i/>
          <w:sz w:val="24"/>
        </w:rPr>
        <w:t>Assignment of National Security and Emergency Preparedness Telecommunications Functions</w:t>
      </w:r>
      <w:r>
        <w:rPr>
          <w:rFonts w:ascii="Times New Roman"/>
          <w:sz w:val="24"/>
        </w:rPr>
        <w:t>, dated April 3, 1984, as</w:t>
      </w:r>
      <w:r>
        <w:rPr>
          <w:rFonts w:ascii="Times New Roman"/>
          <w:spacing w:val="-8"/>
          <w:sz w:val="24"/>
        </w:rPr>
        <w:t xml:space="preserve"> </w:t>
      </w:r>
      <w:r>
        <w:rPr>
          <w:rFonts w:ascii="Times New Roman"/>
          <w:sz w:val="24"/>
        </w:rPr>
        <w:t>amended.</w:t>
      </w:r>
    </w:p>
    <w:p w:rsidR="0035737D" w:rsidRDefault="0035737D" w:rsidP="0035737D">
      <w:pPr>
        <w:pStyle w:val="ListParagraph"/>
        <w:numPr>
          <w:ilvl w:val="0"/>
          <w:numId w:val="2"/>
        </w:numPr>
        <w:tabs>
          <w:tab w:val="left" w:pos="360"/>
        </w:tabs>
        <w:spacing w:before="144" w:line="242" w:lineRule="auto"/>
        <w:ind w:right="623" w:firstLine="0"/>
        <w:rPr>
          <w:rFonts w:ascii="Times New Roman" w:eastAsia="Times New Roman" w:hAnsi="Times New Roman" w:cs="Times New Roman"/>
          <w:sz w:val="24"/>
          <w:szCs w:val="24"/>
        </w:rPr>
      </w:pPr>
      <w:r>
        <w:rPr>
          <w:rFonts w:ascii="Times New Roman"/>
          <w:sz w:val="24"/>
        </w:rPr>
        <w:t xml:space="preserve">Executive Order 12656, </w:t>
      </w:r>
      <w:r>
        <w:rPr>
          <w:rFonts w:ascii="Times New Roman"/>
          <w:i/>
          <w:sz w:val="24"/>
        </w:rPr>
        <w:t>Assignment of Emergency Preparedness Respons</w:t>
      </w:r>
      <w:r>
        <w:rPr>
          <w:rFonts w:ascii="Times New Roman"/>
          <w:sz w:val="24"/>
        </w:rPr>
        <w:t>ibilities, dated November 18, 1988, as</w:t>
      </w:r>
      <w:r>
        <w:rPr>
          <w:rFonts w:ascii="Times New Roman"/>
          <w:spacing w:val="-6"/>
          <w:sz w:val="24"/>
        </w:rPr>
        <w:t xml:space="preserve"> </w:t>
      </w:r>
      <w:r>
        <w:rPr>
          <w:rFonts w:ascii="Times New Roman"/>
          <w:sz w:val="24"/>
        </w:rPr>
        <w:t>amended.</w:t>
      </w:r>
    </w:p>
    <w:p w:rsidR="0035737D" w:rsidRDefault="0035737D" w:rsidP="0035737D">
      <w:pPr>
        <w:pStyle w:val="ListParagraph"/>
        <w:numPr>
          <w:ilvl w:val="0"/>
          <w:numId w:val="2"/>
        </w:numPr>
        <w:tabs>
          <w:tab w:val="left" w:pos="360"/>
        </w:tabs>
        <w:spacing w:before="143"/>
        <w:ind w:left="359" w:hanging="259"/>
        <w:jc w:val="both"/>
        <w:rPr>
          <w:rFonts w:ascii="Times New Roman" w:eastAsia="Times New Roman" w:hAnsi="Times New Roman" w:cs="Times New Roman"/>
          <w:sz w:val="24"/>
          <w:szCs w:val="24"/>
        </w:rPr>
      </w:pPr>
      <w:r>
        <w:rPr>
          <w:rFonts w:ascii="Times New Roman"/>
          <w:sz w:val="24"/>
        </w:rPr>
        <w:t>The Homeland Security Act of 2002 (Public Law 107-296), dated November 25,</w:t>
      </w:r>
      <w:r>
        <w:rPr>
          <w:rFonts w:ascii="Times New Roman"/>
          <w:spacing w:val="-10"/>
          <w:sz w:val="24"/>
        </w:rPr>
        <w:t xml:space="preserve"> </w:t>
      </w:r>
      <w:r>
        <w:rPr>
          <w:rFonts w:ascii="Times New Roman"/>
          <w:sz w:val="24"/>
        </w:rPr>
        <w:t>2002.</w:t>
      </w:r>
    </w:p>
    <w:p w:rsidR="0035737D" w:rsidRDefault="0035737D" w:rsidP="0035737D">
      <w:pPr>
        <w:pStyle w:val="ListParagraph"/>
        <w:numPr>
          <w:ilvl w:val="0"/>
          <w:numId w:val="2"/>
        </w:numPr>
        <w:tabs>
          <w:tab w:val="left" w:pos="360"/>
        </w:tabs>
        <w:spacing w:before="144" w:line="242" w:lineRule="auto"/>
        <w:ind w:right="215" w:firstLine="0"/>
        <w:rPr>
          <w:rFonts w:ascii="Times New Roman" w:eastAsia="Times New Roman" w:hAnsi="Times New Roman" w:cs="Times New Roman"/>
          <w:sz w:val="24"/>
          <w:szCs w:val="24"/>
        </w:rPr>
      </w:pPr>
      <w:r>
        <w:rPr>
          <w:rFonts w:ascii="Times New Roman"/>
          <w:sz w:val="24"/>
        </w:rPr>
        <w:t xml:space="preserve">Executive Order 13286, </w:t>
      </w:r>
      <w:r>
        <w:rPr>
          <w:rFonts w:ascii="Times New Roman"/>
          <w:i/>
          <w:sz w:val="24"/>
        </w:rPr>
        <w:t>Establishing the Office of Homeland Security</w:t>
      </w:r>
      <w:r>
        <w:rPr>
          <w:rFonts w:ascii="Times New Roman"/>
          <w:sz w:val="24"/>
        </w:rPr>
        <w:t>, dated February 28, 2003.</w:t>
      </w:r>
    </w:p>
    <w:p w:rsidR="0035737D" w:rsidRDefault="0035737D" w:rsidP="0035737D">
      <w:pPr>
        <w:pStyle w:val="ListParagraph"/>
        <w:numPr>
          <w:ilvl w:val="0"/>
          <w:numId w:val="2"/>
        </w:numPr>
        <w:tabs>
          <w:tab w:val="left" w:pos="360"/>
        </w:tabs>
        <w:spacing w:before="141" w:line="242" w:lineRule="auto"/>
        <w:ind w:right="144" w:firstLine="0"/>
        <w:rPr>
          <w:rFonts w:ascii="Times New Roman" w:eastAsia="Times New Roman" w:hAnsi="Times New Roman" w:cs="Times New Roman"/>
          <w:sz w:val="24"/>
          <w:szCs w:val="24"/>
        </w:rPr>
      </w:pPr>
      <w:r>
        <w:rPr>
          <w:rFonts w:ascii="Times New Roman"/>
          <w:sz w:val="24"/>
        </w:rPr>
        <w:lastRenderedPageBreak/>
        <w:t xml:space="preserve">Homeland Security Presidential Directive 5, </w:t>
      </w:r>
      <w:r>
        <w:rPr>
          <w:rFonts w:ascii="Times New Roman"/>
          <w:i/>
          <w:sz w:val="24"/>
        </w:rPr>
        <w:t>Management of Domestic Incidents</w:t>
      </w:r>
      <w:r>
        <w:rPr>
          <w:rFonts w:ascii="Times New Roman"/>
          <w:sz w:val="24"/>
        </w:rPr>
        <w:t>, dated February 28,</w:t>
      </w:r>
      <w:r>
        <w:rPr>
          <w:rFonts w:ascii="Times New Roman"/>
          <w:spacing w:val="-6"/>
          <w:sz w:val="24"/>
        </w:rPr>
        <w:t xml:space="preserve"> </w:t>
      </w:r>
      <w:r>
        <w:rPr>
          <w:rFonts w:ascii="Times New Roman"/>
          <w:sz w:val="24"/>
        </w:rPr>
        <w:t>2003.</w:t>
      </w:r>
    </w:p>
    <w:p w:rsidR="0035737D" w:rsidRDefault="0035737D" w:rsidP="0035737D">
      <w:pPr>
        <w:pStyle w:val="ListParagraph"/>
        <w:numPr>
          <w:ilvl w:val="0"/>
          <w:numId w:val="2"/>
        </w:numPr>
        <w:tabs>
          <w:tab w:val="left" w:pos="360"/>
        </w:tabs>
        <w:spacing w:before="143" w:line="242" w:lineRule="auto"/>
        <w:ind w:right="622" w:firstLine="0"/>
        <w:rPr>
          <w:rFonts w:ascii="Times New Roman" w:eastAsia="Times New Roman" w:hAnsi="Times New Roman" w:cs="Times New Roman"/>
          <w:sz w:val="24"/>
          <w:szCs w:val="24"/>
        </w:rPr>
      </w:pPr>
      <w:r>
        <w:rPr>
          <w:rFonts w:ascii="Times New Roman"/>
          <w:sz w:val="24"/>
        </w:rPr>
        <w:t xml:space="preserve">Homeland Security Presidential Directive 7, </w:t>
      </w:r>
      <w:r>
        <w:rPr>
          <w:rFonts w:ascii="Times New Roman"/>
          <w:i/>
          <w:sz w:val="24"/>
        </w:rPr>
        <w:t>Critical Infrastructure Identification</w:t>
      </w:r>
      <w:r>
        <w:rPr>
          <w:rFonts w:ascii="Times New Roman"/>
          <w:sz w:val="24"/>
        </w:rPr>
        <w:t>, dated December 17,</w:t>
      </w:r>
      <w:r>
        <w:rPr>
          <w:rFonts w:ascii="Times New Roman"/>
          <w:spacing w:val="-4"/>
          <w:sz w:val="24"/>
        </w:rPr>
        <w:t xml:space="preserve"> </w:t>
      </w:r>
      <w:r>
        <w:rPr>
          <w:rFonts w:ascii="Times New Roman"/>
          <w:sz w:val="24"/>
        </w:rPr>
        <w:t>2003.</w:t>
      </w:r>
    </w:p>
    <w:p w:rsidR="0035737D" w:rsidRDefault="0035737D" w:rsidP="0035737D">
      <w:pPr>
        <w:pStyle w:val="ListParagraph"/>
        <w:numPr>
          <w:ilvl w:val="0"/>
          <w:numId w:val="2"/>
        </w:numPr>
        <w:tabs>
          <w:tab w:val="left" w:pos="360"/>
        </w:tabs>
        <w:spacing w:before="141" w:line="242" w:lineRule="auto"/>
        <w:ind w:right="288" w:firstLine="0"/>
        <w:rPr>
          <w:rFonts w:ascii="Times New Roman" w:eastAsia="Times New Roman" w:hAnsi="Times New Roman" w:cs="Times New Roman"/>
          <w:sz w:val="24"/>
          <w:szCs w:val="24"/>
        </w:rPr>
      </w:pPr>
      <w:r>
        <w:rPr>
          <w:rFonts w:ascii="Times New Roman"/>
          <w:sz w:val="24"/>
        </w:rPr>
        <w:t xml:space="preserve">Homeland Security Presidential Directive 8, </w:t>
      </w:r>
      <w:r>
        <w:rPr>
          <w:rFonts w:ascii="Times New Roman"/>
          <w:i/>
          <w:sz w:val="24"/>
        </w:rPr>
        <w:t>National Preparedness</w:t>
      </w:r>
      <w:r>
        <w:rPr>
          <w:rFonts w:ascii="Times New Roman"/>
          <w:sz w:val="24"/>
        </w:rPr>
        <w:t>, dated</w:t>
      </w:r>
      <w:r>
        <w:rPr>
          <w:rFonts w:ascii="Times New Roman"/>
          <w:spacing w:val="-12"/>
          <w:sz w:val="24"/>
        </w:rPr>
        <w:t xml:space="preserve"> </w:t>
      </w:r>
      <w:r>
        <w:rPr>
          <w:rFonts w:ascii="Times New Roman"/>
          <w:sz w:val="24"/>
        </w:rPr>
        <w:t>December 17, 2003.</w:t>
      </w:r>
    </w:p>
    <w:p w:rsidR="0035737D" w:rsidRDefault="0035737D" w:rsidP="0035737D">
      <w:pPr>
        <w:pStyle w:val="ListParagraph"/>
        <w:numPr>
          <w:ilvl w:val="0"/>
          <w:numId w:val="2"/>
        </w:numPr>
        <w:tabs>
          <w:tab w:val="left" w:pos="481"/>
        </w:tabs>
        <w:spacing w:before="141" w:line="242" w:lineRule="auto"/>
        <w:ind w:right="177" w:firstLine="0"/>
        <w:rPr>
          <w:rFonts w:ascii="Times New Roman" w:eastAsia="Times New Roman" w:hAnsi="Times New Roman" w:cs="Times New Roman"/>
          <w:sz w:val="24"/>
          <w:szCs w:val="24"/>
        </w:rPr>
      </w:pPr>
      <w:r>
        <w:rPr>
          <w:rFonts w:ascii="Times New Roman"/>
          <w:sz w:val="24"/>
        </w:rPr>
        <w:t>National Security Presidential Directive 51/Homeland Security Presidential</w:t>
      </w:r>
      <w:r>
        <w:rPr>
          <w:rFonts w:ascii="Times New Roman"/>
          <w:spacing w:val="-17"/>
          <w:sz w:val="24"/>
        </w:rPr>
        <w:t xml:space="preserve"> </w:t>
      </w:r>
      <w:r>
        <w:rPr>
          <w:rFonts w:ascii="Times New Roman"/>
          <w:sz w:val="24"/>
        </w:rPr>
        <w:t xml:space="preserve">Directive 20, </w:t>
      </w:r>
      <w:r>
        <w:rPr>
          <w:rFonts w:ascii="Times New Roman"/>
          <w:i/>
          <w:sz w:val="24"/>
        </w:rPr>
        <w:t>National Continuity Policy</w:t>
      </w:r>
      <w:r>
        <w:rPr>
          <w:rFonts w:ascii="Times New Roman"/>
          <w:sz w:val="24"/>
        </w:rPr>
        <w:t>, dated May 9,</w:t>
      </w:r>
      <w:r>
        <w:rPr>
          <w:rFonts w:ascii="Times New Roman"/>
          <w:spacing w:val="-8"/>
          <w:sz w:val="24"/>
        </w:rPr>
        <w:t xml:space="preserve"> </w:t>
      </w:r>
      <w:r>
        <w:rPr>
          <w:rFonts w:ascii="Times New Roman"/>
          <w:sz w:val="24"/>
        </w:rPr>
        <w:t>2007.</w:t>
      </w:r>
    </w:p>
    <w:p w:rsidR="0035737D" w:rsidRDefault="0035737D" w:rsidP="0035737D">
      <w:pPr>
        <w:pStyle w:val="ListParagraph"/>
        <w:numPr>
          <w:ilvl w:val="0"/>
          <w:numId w:val="2"/>
        </w:numPr>
        <w:tabs>
          <w:tab w:val="left" w:pos="481"/>
        </w:tabs>
        <w:spacing w:before="141" w:line="242" w:lineRule="auto"/>
        <w:ind w:right="870" w:firstLine="0"/>
        <w:rPr>
          <w:rFonts w:ascii="Times New Roman" w:eastAsia="Times New Roman" w:hAnsi="Times New Roman" w:cs="Times New Roman"/>
          <w:sz w:val="24"/>
          <w:szCs w:val="24"/>
        </w:rPr>
      </w:pPr>
      <w:r>
        <w:rPr>
          <w:rFonts w:ascii="Times New Roman"/>
          <w:sz w:val="24"/>
        </w:rPr>
        <w:t xml:space="preserve">National Communications System Directive 3-10, </w:t>
      </w:r>
      <w:r>
        <w:rPr>
          <w:rFonts w:ascii="Times New Roman"/>
          <w:i/>
          <w:sz w:val="24"/>
        </w:rPr>
        <w:t>Minimum Requirements for Continuity Communications Capabilities</w:t>
      </w:r>
      <w:r>
        <w:rPr>
          <w:rFonts w:ascii="Times New Roman"/>
          <w:sz w:val="24"/>
        </w:rPr>
        <w:t>, dated July 25,</w:t>
      </w:r>
      <w:r>
        <w:rPr>
          <w:rFonts w:ascii="Times New Roman"/>
          <w:spacing w:val="-10"/>
          <w:sz w:val="24"/>
        </w:rPr>
        <w:t xml:space="preserve"> </w:t>
      </w:r>
      <w:r>
        <w:rPr>
          <w:rFonts w:ascii="Times New Roman"/>
          <w:sz w:val="24"/>
        </w:rPr>
        <w:t>2007.</w:t>
      </w:r>
    </w:p>
    <w:p w:rsidR="0035737D" w:rsidRDefault="0035737D" w:rsidP="0035737D">
      <w:pPr>
        <w:pStyle w:val="ListParagraph"/>
        <w:numPr>
          <w:ilvl w:val="0"/>
          <w:numId w:val="2"/>
        </w:numPr>
        <w:tabs>
          <w:tab w:val="left" w:pos="481"/>
        </w:tabs>
        <w:spacing w:before="146"/>
        <w:ind w:left="480" w:hanging="380"/>
        <w:jc w:val="both"/>
        <w:rPr>
          <w:rFonts w:ascii="Times New Roman" w:eastAsia="Times New Roman" w:hAnsi="Times New Roman" w:cs="Times New Roman"/>
          <w:sz w:val="24"/>
          <w:szCs w:val="24"/>
        </w:rPr>
      </w:pPr>
      <w:r>
        <w:rPr>
          <w:rFonts w:ascii="Times New Roman"/>
          <w:sz w:val="24"/>
        </w:rPr>
        <w:t>National Continuity Policy Implementation Plan, dated August</w:t>
      </w:r>
      <w:r>
        <w:rPr>
          <w:rFonts w:ascii="Times New Roman"/>
          <w:spacing w:val="-18"/>
          <w:sz w:val="24"/>
        </w:rPr>
        <w:t xml:space="preserve"> </w:t>
      </w:r>
      <w:r>
        <w:rPr>
          <w:rFonts w:ascii="Times New Roman"/>
          <w:sz w:val="24"/>
        </w:rPr>
        <w:t>2007.</w:t>
      </w:r>
    </w:p>
    <w:p w:rsidR="0035737D" w:rsidRDefault="0035737D" w:rsidP="0035737D">
      <w:pPr>
        <w:pStyle w:val="ListParagraph"/>
        <w:numPr>
          <w:ilvl w:val="0"/>
          <w:numId w:val="2"/>
        </w:numPr>
        <w:tabs>
          <w:tab w:val="left" w:pos="481"/>
        </w:tabs>
        <w:spacing w:before="144" w:line="242" w:lineRule="auto"/>
        <w:ind w:right="1031" w:firstLine="0"/>
        <w:rPr>
          <w:rFonts w:ascii="Times New Roman" w:eastAsia="Times New Roman" w:hAnsi="Times New Roman" w:cs="Times New Roman"/>
          <w:sz w:val="24"/>
          <w:szCs w:val="24"/>
        </w:rPr>
      </w:pPr>
      <w:r>
        <w:rPr>
          <w:rFonts w:ascii="Times New Roman"/>
          <w:sz w:val="24"/>
        </w:rPr>
        <w:t xml:space="preserve">Federal Continuity Directive 1 (FCD 1), </w:t>
      </w:r>
      <w:r>
        <w:rPr>
          <w:rFonts w:ascii="Times New Roman"/>
          <w:i/>
          <w:sz w:val="24"/>
        </w:rPr>
        <w:t>Federal Executive Branch National Continuity Program and Requirements</w:t>
      </w:r>
      <w:r>
        <w:rPr>
          <w:rFonts w:ascii="Times New Roman"/>
          <w:sz w:val="24"/>
        </w:rPr>
        <w:t>, dated February</w:t>
      </w:r>
      <w:r>
        <w:rPr>
          <w:rFonts w:ascii="Times New Roman"/>
          <w:spacing w:val="-13"/>
          <w:sz w:val="24"/>
        </w:rPr>
        <w:t xml:space="preserve"> </w:t>
      </w:r>
      <w:r>
        <w:rPr>
          <w:rFonts w:ascii="Times New Roman"/>
          <w:sz w:val="24"/>
        </w:rPr>
        <w:t>2008.</w:t>
      </w:r>
    </w:p>
    <w:p w:rsidR="0035737D" w:rsidRDefault="0035737D" w:rsidP="0035737D">
      <w:pPr>
        <w:pStyle w:val="ListParagraph"/>
        <w:numPr>
          <w:ilvl w:val="0"/>
          <w:numId w:val="2"/>
        </w:numPr>
        <w:tabs>
          <w:tab w:val="left" w:pos="481"/>
        </w:tabs>
        <w:spacing w:before="141"/>
        <w:ind w:right="117" w:firstLine="0"/>
        <w:jc w:val="both"/>
        <w:rPr>
          <w:rFonts w:ascii="Times New Roman" w:eastAsia="Times New Roman" w:hAnsi="Times New Roman" w:cs="Times New Roman"/>
          <w:sz w:val="24"/>
          <w:szCs w:val="24"/>
        </w:rPr>
      </w:pPr>
      <w:r>
        <w:rPr>
          <w:rFonts w:ascii="Times New Roman"/>
          <w:sz w:val="24"/>
        </w:rPr>
        <w:t xml:space="preserve">Federal Continuity Directive 2 (FCD 2), </w:t>
      </w:r>
      <w:r>
        <w:rPr>
          <w:rFonts w:ascii="Times New Roman"/>
          <w:i/>
          <w:sz w:val="24"/>
        </w:rPr>
        <w:t>Federal Executive Branch Mission Essential Function and Primary Mission Essential Function Identification and Submission Process</w:t>
      </w:r>
      <w:r>
        <w:rPr>
          <w:rFonts w:ascii="Times New Roman"/>
          <w:sz w:val="24"/>
        </w:rPr>
        <w:t>, dated February</w:t>
      </w:r>
      <w:r>
        <w:rPr>
          <w:rFonts w:ascii="Times New Roman"/>
          <w:spacing w:val="-4"/>
          <w:sz w:val="24"/>
        </w:rPr>
        <w:t xml:space="preserve"> </w:t>
      </w:r>
      <w:r>
        <w:rPr>
          <w:rFonts w:ascii="Times New Roman"/>
          <w:sz w:val="24"/>
        </w:rPr>
        <w:t>2008.</w:t>
      </w:r>
    </w:p>
    <w:p w:rsidR="00A43228" w:rsidRDefault="00A43228" w:rsidP="0035737D">
      <w:pPr>
        <w:jc w:val="both"/>
        <w:rPr>
          <w:rFonts w:ascii="Times New Roman" w:eastAsia="Times New Roman" w:hAnsi="Times New Roman" w:cs="Times New Roman"/>
          <w:sz w:val="24"/>
          <w:szCs w:val="24"/>
        </w:rPr>
      </w:pPr>
    </w:p>
    <w:p w:rsidR="0035737D" w:rsidRDefault="0035737D" w:rsidP="0035737D">
      <w:pPr>
        <w:pStyle w:val="Heading2"/>
        <w:spacing w:before="56" w:line="274" w:lineRule="exact"/>
        <w:ind w:left="100" w:right="213" w:firstLine="0"/>
        <w:rPr>
          <w:b w:val="0"/>
          <w:bCs w:val="0"/>
        </w:rPr>
      </w:pPr>
      <w:r>
        <w:t>REFERENCES:</w:t>
      </w:r>
    </w:p>
    <w:p w:rsidR="0035737D" w:rsidRDefault="0035737D" w:rsidP="0035737D">
      <w:pPr>
        <w:pStyle w:val="ListParagraph"/>
        <w:numPr>
          <w:ilvl w:val="0"/>
          <w:numId w:val="1"/>
        </w:numPr>
        <w:tabs>
          <w:tab w:val="left" w:pos="360"/>
        </w:tabs>
        <w:spacing w:line="242" w:lineRule="auto"/>
        <w:ind w:right="245" w:firstLine="0"/>
        <w:rPr>
          <w:rFonts w:ascii="Times New Roman" w:eastAsia="Times New Roman" w:hAnsi="Times New Roman" w:cs="Times New Roman"/>
          <w:sz w:val="24"/>
          <w:szCs w:val="24"/>
        </w:rPr>
      </w:pPr>
      <w:r>
        <w:rPr>
          <w:rFonts w:ascii="Times New Roman"/>
          <w:sz w:val="24"/>
        </w:rPr>
        <w:t xml:space="preserve">Presidential Decision Directive 62, </w:t>
      </w:r>
      <w:r>
        <w:rPr>
          <w:rFonts w:ascii="Times New Roman"/>
          <w:i/>
          <w:sz w:val="24"/>
        </w:rPr>
        <w:t>Protection Against Unconventional Threats to the Homeland and Americans Overseas</w:t>
      </w:r>
      <w:r>
        <w:rPr>
          <w:rFonts w:ascii="Times New Roman"/>
          <w:sz w:val="24"/>
        </w:rPr>
        <w:t>, dated May 22,</w:t>
      </w:r>
      <w:r>
        <w:rPr>
          <w:rFonts w:ascii="Times New Roman"/>
          <w:spacing w:val="-7"/>
          <w:sz w:val="24"/>
        </w:rPr>
        <w:t xml:space="preserve"> </w:t>
      </w:r>
      <w:r>
        <w:rPr>
          <w:rFonts w:ascii="Times New Roman"/>
          <w:sz w:val="24"/>
        </w:rPr>
        <w:t>1998.</w:t>
      </w:r>
    </w:p>
    <w:p w:rsidR="0035737D" w:rsidRDefault="0035737D" w:rsidP="0035737D">
      <w:pPr>
        <w:pStyle w:val="ListParagraph"/>
        <w:numPr>
          <w:ilvl w:val="0"/>
          <w:numId w:val="1"/>
        </w:numPr>
        <w:tabs>
          <w:tab w:val="left" w:pos="360"/>
        </w:tabs>
        <w:spacing w:before="141"/>
        <w:ind w:right="292" w:firstLine="0"/>
        <w:rPr>
          <w:rFonts w:ascii="Times New Roman" w:eastAsia="Times New Roman" w:hAnsi="Times New Roman" w:cs="Times New Roman"/>
          <w:sz w:val="24"/>
          <w:szCs w:val="24"/>
        </w:rPr>
      </w:pPr>
      <w:r>
        <w:rPr>
          <w:rFonts w:ascii="Times New Roman"/>
          <w:sz w:val="24"/>
        </w:rPr>
        <w:t xml:space="preserve">36 Code of Federal Regulations, Part 1236, </w:t>
      </w:r>
      <w:r>
        <w:rPr>
          <w:rFonts w:ascii="Times New Roman"/>
          <w:i/>
          <w:sz w:val="24"/>
        </w:rPr>
        <w:t>Management of Vital Records</w:t>
      </w:r>
      <w:r>
        <w:rPr>
          <w:rFonts w:ascii="Times New Roman"/>
          <w:sz w:val="24"/>
        </w:rPr>
        <w:t>, revised as of July 1,</w:t>
      </w:r>
      <w:r>
        <w:rPr>
          <w:rFonts w:ascii="Times New Roman"/>
          <w:spacing w:val="-5"/>
          <w:sz w:val="24"/>
        </w:rPr>
        <w:t xml:space="preserve"> </w:t>
      </w:r>
      <w:r>
        <w:rPr>
          <w:rFonts w:ascii="Times New Roman"/>
          <w:sz w:val="24"/>
        </w:rPr>
        <w:t>2000.</w:t>
      </w:r>
    </w:p>
    <w:p w:rsidR="0035737D" w:rsidRDefault="0035737D" w:rsidP="0035737D">
      <w:pPr>
        <w:rPr>
          <w:rFonts w:ascii="Times New Roman" w:eastAsia="Times New Roman" w:hAnsi="Times New Roman" w:cs="Times New Roman"/>
          <w:sz w:val="24"/>
          <w:szCs w:val="24"/>
        </w:rPr>
      </w:pPr>
    </w:p>
    <w:p w:rsidR="0035737D" w:rsidRDefault="0035737D" w:rsidP="0035737D">
      <w:pPr>
        <w:pStyle w:val="ListParagraph"/>
        <w:numPr>
          <w:ilvl w:val="0"/>
          <w:numId w:val="1"/>
        </w:numPr>
        <w:tabs>
          <w:tab w:val="left" w:pos="360"/>
        </w:tabs>
        <w:spacing w:line="242" w:lineRule="auto"/>
        <w:ind w:right="131" w:firstLine="0"/>
        <w:rPr>
          <w:rFonts w:ascii="Times New Roman" w:eastAsia="Times New Roman" w:hAnsi="Times New Roman" w:cs="Times New Roman"/>
          <w:sz w:val="24"/>
          <w:szCs w:val="24"/>
        </w:rPr>
      </w:pPr>
      <w:r>
        <w:rPr>
          <w:rFonts w:ascii="Times New Roman"/>
          <w:sz w:val="24"/>
        </w:rPr>
        <w:t xml:space="preserve">41 Code of Federal Regulations 101.20.103-4, </w:t>
      </w:r>
      <w:r>
        <w:rPr>
          <w:rFonts w:ascii="Times New Roman"/>
          <w:i/>
          <w:sz w:val="24"/>
        </w:rPr>
        <w:t>Occupant Emergency Program</w:t>
      </w:r>
      <w:r>
        <w:rPr>
          <w:rFonts w:ascii="Times New Roman"/>
          <w:sz w:val="24"/>
        </w:rPr>
        <w:t>, revised as of July 1,</w:t>
      </w:r>
      <w:r>
        <w:rPr>
          <w:rFonts w:ascii="Times New Roman"/>
          <w:spacing w:val="-7"/>
          <w:sz w:val="24"/>
        </w:rPr>
        <w:t xml:space="preserve"> </w:t>
      </w:r>
      <w:r>
        <w:rPr>
          <w:rFonts w:ascii="Times New Roman"/>
          <w:sz w:val="24"/>
        </w:rPr>
        <w:t>2000.</w:t>
      </w:r>
    </w:p>
    <w:p w:rsidR="0035737D" w:rsidRDefault="0035737D" w:rsidP="0035737D">
      <w:pPr>
        <w:pStyle w:val="ListParagraph"/>
        <w:numPr>
          <w:ilvl w:val="0"/>
          <w:numId w:val="1"/>
        </w:numPr>
        <w:tabs>
          <w:tab w:val="left" w:pos="360"/>
        </w:tabs>
        <w:spacing w:before="141" w:line="242" w:lineRule="auto"/>
        <w:ind w:right="806" w:firstLine="0"/>
        <w:rPr>
          <w:rFonts w:ascii="Times New Roman" w:eastAsia="Times New Roman" w:hAnsi="Times New Roman" w:cs="Times New Roman"/>
          <w:sz w:val="24"/>
          <w:szCs w:val="24"/>
        </w:rPr>
      </w:pPr>
      <w:r>
        <w:rPr>
          <w:rFonts w:ascii="Times New Roman"/>
          <w:sz w:val="24"/>
        </w:rPr>
        <w:t xml:space="preserve">Homeland Security Presidential Directive 1, </w:t>
      </w:r>
      <w:r>
        <w:rPr>
          <w:rFonts w:ascii="Times New Roman"/>
          <w:i/>
          <w:sz w:val="24"/>
        </w:rPr>
        <w:t>Organization and Operation of the Homeland Security Council</w:t>
      </w:r>
      <w:r>
        <w:rPr>
          <w:rFonts w:ascii="Times New Roman"/>
          <w:sz w:val="24"/>
        </w:rPr>
        <w:t>, dated October 29,</w:t>
      </w:r>
      <w:r>
        <w:rPr>
          <w:rFonts w:ascii="Times New Roman"/>
          <w:spacing w:val="-4"/>
          <w:sz w:val="24"/>
        </w:rPr>
        <w:t xml:space="preserve"> </w:t>
      </w:r>
      <w:r>
        <w:rPr>
          <w:rFonts w:ascii="Times New Roman"/>
          <w:sz w:val="24"/>
        </w:rPr>
        <w:t>2001.</w:t>
      </w:r>
    </w:p>
    <w:p w:rsidR="0035737D" w:rsidRDefault="0035737D" w:rsidP="0035737D">
      <w:pPr>
        <w:pStyle w:val="ListParagraph"/>
        <w:numPr>
          <w:ilvl w:val="0"/>
          <w:numId w:val="1"/>
        </w:numPr>
        <w:tabs>
          <w:tab w:val="left" w:pos="360"/>
        </w:tabs>
        <w:spacing w:before="143" w:line="242" w:lineRule="auto"/>
        <w:ind w:right="606" w:firstLine="0"/>
        <w:rPr>
          <w:rFonts w:ascii="Times New Roman" w:eastAsia="Times New Roman" w:hAnsi="Times New Roman" w:cs="Times New Roman"/>
          <w:sz w:val="24"/>
          <w:szCs w:val="24"/>
        </w:rPr>
      </w:pPr>
      <w:r>
        <w:rPr>
          <w:rFonts w:ascii="Times New Roman"/>
          <w:sz w:val="24"/>
        </w:rPr>
        <w:t xml:space="preserve">Homeland Security Presidential Directive 3, </w:t>
      </w:r>
      <w:r>
        <w:rPr>
          <w:rFonts w:ascii="Times New Roman"/>
          <w:i/>
          <w:sz w:val="24"/>
        </w:rPr>
        <w:t>Homeland Security Advisory System</w:t>
      </w:r>
      <w:r>
        <w:rPr>
          <w:rFonts w:ascii="Times New Roman"/>
          <w:sz w:val="24"/>
        </w:rPr>
        <w:t>, dated March 11,</w:t>
      </w:r>
      <w:r>
        <w:rPr>
          <w:rFonts w:ascii="Times New Roman"/>
          <w:spacing w:val="-4"/>
          <w:sz w:val="24"/>
        </w:rPr>
        <w:t xml:space="preserve"> </w:t>
      </w:r>
      <w:r>
        <w:rPr>
          <w:rFonts w:ascii="Times New Roman"/>
          <w:sz w:val="24"/>
        </w:rPr>
        <w:t>2002.</w:t>
      </w:r>
    </w:p>
    <w:p w:rsidR="0035737D" w:rsidRDefault="0035737D" w:rsidP="0035737D">
      <w:pPr>
        <w:pStyle w:val="ListParagraph"/>
        <w:numPr>
          <w:ilvl w:val="0"/>
          <w:numId w:val="1"/>
        </w:numPr>
        <w:tabs>
          <w:tab w:val="left" w:pos="360"/>
        </w:tabs>
        <w:spacing w:before="141" w:line="242" w:lineRule="auto"/>
        <w:ind w:right="796" w:firstLine="0"/>
        <w:rPr>
          <w:rFonts w:ascii="Times New Roman" w:eastAsia="Times New Roman" w:hAnsi="Times New Roman" w:cs="Times New Roman"/>
          <w:sz w:val="24"/>
          <w:szCs w:val="24"/>
        </w:rPr>
      </w:pPr>
      <w:r>
        <w:rPr>
          <w:rFonts w:ascii="Times New Roman"/>
          <w:sz w:val="24"/>
        </w:rPr>
        <w:t xml:space="preserve">NIST Special Publication 800-34, </w:t>
      </w:r>
      <w:r>
        <w:rPr>
          <w:rFonts w:ascii="Times New Roman"/>
          <w:i/>
          <w:sz w:val="24"/>
        </w:rPr>
        <w:t>Contingency Planning Guide for Information Technology Systems</w:t>
      </w:r>
      <w:r>
        <w:rPr>
          <w:rFonts w:ascii="Times New Roman"/>
          <w:sz w:val="24"/>
        </w:rPr>
        <w:t>, dated June</w:t>
      </w:r>
      <w:r>
        <w:rPr>
          <w:rFonts w:ascii="Times New Roman"/>
          <w:spacing w:val="-5"/>
          <w:sz w:val="24"/>
        </w:rPr>
        <w:t xml:space="preserve"> </w:t>
      </w:r>
      <w:r>
        <w:rPr>
          <w:rFonts w:ascii="Times New Roman"/>
          <w:sz w:val="24"/>
        </w:rPr>
        <w:t>2002.</w:t>
      </w:r>
    </w:p>
    <w:p w:rsidR="0035737D" w:rsidRDefault="0035737D" w:rsidP="0035737D">
      <w:pPr>
        <w:pStyle w:val="ListParagraph"/>
        <w:numPr>
          <w:ilvl w:val="0"/>
          <w:numId w:val="1"/>
        </w:numPr>
        <w:tabs>
          <w:tab w:val="left" w:pos="360"/>
        </w:tabs>
        <w:spacing w:before="141" w:line="242" w:lineRule="auto"/>
        <w:ind w:right="104" w:firstLine="0"/>
        <w:rPr>
          <w:rFonts w:ascii="Times New Roman" w:eastAsia="Times New Roman" w:hAnsi="Times New Roman" w:cs="Times New Roman"/>
          <w:sz w:val="24"/>
          <w:szCs w:val="24"/>
        </w:rPr>
      </w:pPr>
      <w:r>
        <w:rPr>
          <w:rFonts w:ascii="Times New Roman"/>
          <w:sz w:val="24"/>
        </w:rPr>
        <w:t xml:space="preserve">Homeland Security Presidential Directive 5, </w:t>
      </w:r>
      <w:r>
        <w:rPr>
          <w:rFonts w:ascii="Times New Roman"/>
          <w:i/>
          <w:sz w:val="24"/>
        </w:rPr>
        <w:t>Management of Domestic Incidents</w:t>
      </w:r>
      <w:r>
        <w:rPr>
          <w:rFonts w:ascii="Times New Roman"/>
          <w:sz w:val="24"/>
        </w:rPr>
        <w:t>, dated February 28,</w:t>
      </w:r>
      <w:r>
        <w:rPr>
          <w:rFonts w:ascii="Times New Roman"/>
          <w:spacing w:val="-6"/>
          <w:sz w:val="24"/>
        </w:rPr>
        <w:t xml:space="preserve"> </w:t>
      </w:r>
      <w:r>
        <w:rPr>
          <w:rFonts w:ascii="Times New Roman"/>
          <w:sz w:val="24"/>
        </w:rPr>
        <w:t>2003.</w:t>
      </w:r>
    </w:p>
    <w:p w:rsidR="0035737D" w:rsidRDefault="0035737D" w:rsidP="0035737D">
      <w:pPr>
        <w:pStyle w:val="ListParagraph"/>
        <w:numPr>
          <w:ilvl w:val="0"/>
          <w:numId w:val="1"/>
        </w:numPr>
        <w:tabs>
          <w:tab w:val="left" w:pos="360"/>
        </w:tabs>
        <w:spacing w:before="143"/>
        <w:ind w:left="359" w:hanging="259"/>
        <w:rPr>
          <w:rFonts w:ascii="Times New Roman" w:eastAsia="Times New Roman" w:hAnsi="Times New Roman" w:cs="Times New Roman"/>
          <w:sz w:val="24"/>
          <w:szCs w:val="24"/>
        </w:rPr>
      </w:pPr>
      <w:r>
        <w:rPr>
          <w:rFonts w:ascii="Times New Roman"/>
          <w:sz w:val="24"/>
        </w:rPr>
        <w:t>National Incident Management System (NIMS), dated March 1,</w:t>
      </w:r>
      <w:r>
        <w:rPr>
          <w:rFonts w:ascii="Times New Roman"/>
          <w:spacing w:val="-13"/>
          <w:sz w:val="24"/>
        </w:rPr>
        <w:t xml:space="preserve"> </w:t>
      </w:r>
      <w:r>
        <w:rPr>
          <w:rFonts w:ascii="Times New Roman"/>
          <w:sz w:val="24"/>
        </w:rPr>
        <w:t>2004.</w:t>
      </w:r>
    </w:p>
    <w:p w:rsidR="0035737D" w:rsidRDefault="0035737D" w:rsidP="0035737D">
      <w:pPr>
        <w:pStyle w:val="ListParagraph"/>
        <w:numPr>
          <w:ilvl w:val="0"/>
          <w:numId w:val="1"/>
        </w:numPr>
        <w:tabs>
          <w:tab w:val="left" w:pos="360"/>
        </w:tabs>
        <w:spacing w:before="146" w:line="242" w:lineRule="auto"/>
        <w:ind w:right="618" w:firstLine="0"/>
        <w:rPr>
          <w:rFonts w:ascii="Times New Roman" w:eastAsia="Times New Roman" w:hAnsi="Times New Roman" w:cs="Times New Roman"/>
          <w:sz w:val="24"/>
          <w:szCs w:val="24"/>
        </w:rPr>
      </w:pPr>
      <w:r>
        <w:rPr>
          <w:rFonts w:ascii="Times New Roman"/>
          <w:sz w:val="24"/>
        </w:rPr>
        <w:t xml:space="preserve">Homeland Security Presidential Directive 12, </w:t>
      </w:r>
      <w:r>
        <w:rPr>
          <w:rFonts w:ascii="Times New Roman"/>
          <w:i/>
          <w:sz w:val="24"/>
        </w:rPr>
        <w:t>Policy for a Common Identification Standard for Federal Employees and Contractors</w:t>
      </w:r>
      <w:r>
        <w:rPr>
          <w:rFonts w:ascii="Times New Roman"/>
          <w:sz w:val="24"/>
        </w:rPr>
        <w:t>, dated August 27,</w:t>
      </w:r>
      <w:r>
        <w:rPr>
          <w:rFonts w:ascii="Times New Roman"/>
          <w:spacing w:val="-9"/>
          <w:sz w:val="24"/>
        </w:rPr>
        <w:t xml:space="preserve"> </w:t>
      </w:r>
      <w:r>
        <w:rPr>
          <w:rFonts w:ascii="Times New Roman"/>
          <w:sz w:val="24"/>
        </w:rPr>
        <w:t>2004.</w:t>
      </w:r>
    </w:p>
    <w:p w:rsidR="0035737D" w:rsidRDefault="0035737D" w:rsidP="0035737D">
      <w:pPr>
        <w:pStyle w:val="ListParagraph"/>
        <w:numPr>
          <w:ilvl w:val="0"/>
          <w:numId w:val="1"/>
        </w:numPr>
        <w:tabs>
          <w:tab w:val="left" w:pos="481"/>
        </w:tabs>
        <w:spacing w:before="143"/>
        <w:ind w:left="480" w:hanging="380"/>
        <w:rPr>
          <w:rFonts w:ascii="Times New Roman" w:eastAsia="Times New Roman" w:hAnsi="Times New Roman" w:cs="Times New Roman"/>
          <w:sz w:val="24"/>
          <w:szCs w:val="24"/>
        </w:rPr>
      </w:pPr>
      <w:r>
        <w:rPr>
          <w:rFonts w:ascii="Times New Roman"/>
          <w:sz w:val="24"/>
        </w:rPr>
        <w:t>National Strategy for Pandemic Influenza, dated November 1,</w:t>
      </w:r>
      <w:r>
        <w:rPr>
          <w:rFonts w:ascii="Times New Roman"/>
          <w:spacing w:val="-15"/>
          <w:sz w:val="24"/>
        </w:rPr>
        <w:t xml:space="preserve"> </w:t>
      </w:r>
      <w:r>
        <w:rPr>
          <w:rFonts w:ascii="Times New Roman"/>
          <w:sz w:val="24"/>
        </w:rPr>
        <w:t>2005.</w:t>
      </w:r>
    </w:p>
    <w:p w:rsidR="0035737D" w:rsidRDefault="0035737D" w:rsidP="0035737D">
      <w:pPr>
        <w:pStyle w:val="ListParagraph"/>
        <w:numPr>
          <w:ilvl w:val="0"/>
          <w:numId w:val="1"/>
        </w:numPr>
        <w:tabs>
          <w:tab w:val="left" w:pos="481"/>
        </w:tabs>
        <w:spacing w:before="147"/>
        <w:ind w:left="480" w:hanging="380"/>
        <w:rPr>
          <w:rFonts w:ascii="Times New Roman" w:eastAsia="Times New Roman" w:hAnsi="Times New Roman" w:cs="Times New Roman"/>
          <w:sz w:val="24"/>
          <w:szCs w:val="24"/>
        </w:rPr>
      </w:pPr>
      <w:r>
        <w:rPr>
          <w:rFonts w:ascii="Times New Roman"/>
          <w:sz w:val="24"/>
        </w:rPr>
        <w:lastRenderedPageBreak/>
        <w:t>National Infrastructure Protection Plan, dated</w:t>
      </w:r>
      <w:r>
        <w:rPr>
          <w:rFonts w:ascii="Times New Roman"/>
          <w:spacing w:val="-14"/>
          <w:sz w:val="24"/>
        </w:rPr>
        <w:t xml:space="preserve"> </w:t>
      </w:r>
      <w:r>
        <w:rPr>
          <w:rFonts w:ascii="Times New Roman"/>
          <w:sz w:val="24"/>
        </w:rPr>
        <w:t>2006.</w:t>
      </w:r>
    </w:p>
    <w:p w:rsidR="0035737D" w:rsidRDefault="0035737D" w:rsidP="0035737D">
      <w:pPr>
        <w:pStyle w:val="ListParagraph"/>
        <w:numPr>
          <w:ilvl w:val="0"/>
          <w:numId w:val="1"/>
        </w:numPr>
        <w:tabs>
          <w:tab w:val="left" w:pos="481"/>
        </w:tabs>
        <w:spacing w:before="146"/>
        <w:ind w:left="480" w:hanging="380"/>
        <w:rPr>
          <w:rFonts w:ascii="Times New Roman" w:eastAsia="Times New Roman" w:hAnsi="Times New Roman" w:cs="Times New Roman"/>
          <w:sz w:val="24"/>
          <w:szCs w:val="24"/>
        </w:rPr>
      </w:pPr>
      <w:r>
        <w:rPr>
          <w:rFonts w:ascii="Times New Roman"/>
          <w:sz w:val="24"/>
        </w:rPr>
        <w:t>National Strategy for Pandemic Influenza Implementation Plan, dated May</w:t>
      </w:r>
      <w:r>
        <w:rPr>
          <w:rFonts w:ascii="Times New Roman"/>
          <w:spacing w:val="-20"/>
          <w:sz w:val="24"/>
        </w:rPr>
        <w:t xml:space="preserve"> </w:t>
      </w:r>
      <w:r>
        <w:rPr>
          <w:rFonts w:ascii="Times New Roman"/>
          <w:sz w:val="24"/>
        </w:rPr>
        <w:t>2006.</w:t>
      </w:r>
    </w:p>
    <w:p w:rsidR="0035737D" w:rsidRDefault="0035737D" w:rsidP="0035737D">
      <w:pPr>
        <w:pStyle w:val="ListParagraph"/>
        <w:numPr>
          <w:ilvl w:val="0"/>
          <w:numId w:val="1"/>
        </w:numPr>
        <w:tabs>
          <w:tab w:val="left" w:pos="480"/>
        </w:tabs>
        <w:spacing w:before="146" w:line="242" w:lineRule="auto"/>
        <w:ind w:right="722" w:firstLine="0"/>
        <w:rPr>
          <w:rFonts w:ascii="Times New Roman" w:eastAsia="Times New Roman" w:hAnsi="Times New Roman" w:cs="Times New Roman"/>
          <w:sz w:val="24"/>
          <w:szCs w:val="24"/>
        </w:rPr>
      </w:pPr>
      <w:r>
        <w:rPr>
          <w:rFonts w:ascii="Times New Roman"/>
          <w:sz w:val="24"/>
        </w:rPr>
        <w:t xml:space="preserve">NIST Special Publication 800-53, </w:t>
      </w:r>
      <w:r>
        <w:rPr>
          <w:rFonts w:ascii="Times New Roman"/>
          <w:i/>
          <w:sz w:val="24"/>
        </w:rPr>
        <w:t>Recommended Security Controls for</w:t>
      </w:r>
      <w:r>
        <w:rPr>
          <w:rFonts w:ascii="Times New Roman"/>
          <w:i/>
          <w:spacing w:val="-13"/>
          <w:sz w:val="24"/>
        </w:rPr>
        <w:t xml:space="preserve"> </w:t>
      </w:r>
      <w:r>
        <w:rPr>
          <w:rFonts w:ascii="Times New Roman"/>
          <w:i/>
          <w:sz w:val="24"/>
        </w:rPr>
        <w:t>Federal Information Systems</w:t>
      </w:r>
      <w:r>
        <w:rPr>
          <w:rFonts w:ascii="Times New Roman"/>
          <w:sz w:val="24"/>
        </w:rPr>
        <w:t>, dated December</w:t>
      </w:r>
      <w:r>
        <w:rPr>
          <w:rFonts w:ascii="Times New Roman"/>
          <w:spacing w:val="-7"/>
          <w:sz w:val="24"/>
        </w:rPr>
        <w:t xml:space="preserve"> </w:t>
      </w:r>
      <w:r>
        <w:rPr>
          <w:rFonts w:ascii="Times New Roman"/>
          <w:sz w:val="24"/>
        </w:rPr>
        <w:t>2006.</w:t>
      </w:r>
    </w:p>
    <w:p w:rsidR="0035737D" w:rsidRDefault="0035737D" w:rsidP="0035737D">
      <w:pPr>
        <w:pStyle w:val="ListParagraph"/>
        <w:numPr>
          <w:ilvl w:val="0"/>
          <w:numId w:val="1"/>
        </w:numPr>
        <w:tabs>
          <w:tab w:val="left" w:pos="481"/>
        </w:tabs>
        <w:spacing w:before="143"/>
        <w:ind w:left="480" w:hanging="380"/>
        <w:rPr>
          <w:rFonts w:ascii="Times New Roman" w:eastAsia="Times New Roman" w:hAnsi="Times New Roman" w:cs="Times New Roman"/>
          <w:sz w:val="24"/>
          <w:szCs w:val="24"/>
        </w:rPr>
      </w:pPr>
      <w:r>
        <w:rPr>
          <w:rFonts w:ascii="Times New Roman"/>
          <w:sz w:val="24"/>
        </w:rPr>
        <w:t>National Exercise Program Implementation Plan, April</w:t>
      </w:r>
      <w:r>
        <w:rPr>
          <w:rFonts w:ascii="Times New Roman"/>
          <w:spacing w:val="-14"/>
          <w:sz w:val="24"/>
        </w:rPr>
        <w:t xml:space="preserve"> </w:t>
      </w:r>
      <w:r>
        <w:rPr>
          <w:rFonts w:ascii="Times New Roman"/>
          <w:sz w:val="24"/>
        </w:rPr>
        <w:t>2007.</w:t>
      </w:r>
    </w:p>
    <w:p w:rsidR="0035737D" w:rsidRDefault="0035737D" w:rsidP="0035737D">
      <w:pPr>
        <w:pStyle w:val="ListParagraph"/>
        <w:numPr>
          <w:ilvl w:val="0"/>
          <w:numId w:val="1"/>
        </w:numPr>
        <w:tabs>
          <w:tab w:val="left" w:pos="481"/>
        </w:tabs>
        <w:spacing w:before="144" w:line="242" w:lineRule="auto"/>
        <w:ind w:right="237" w:firstLine="0"/>
        <w:rPr>
          <w:rFonts w:ascii="Times New Roman" w:eastAsia="Times New Roman" w:hAnsi="Times New Roman" w:cs="Times New Roman"/>
          <w:sz w:val="24"/>
          <w:szCs w:val="24"/>
        </w:rPr>
      </w:pPr>
      <w:r>
        <w:rPr>
          <w:rFonts w:ascii="Times New Roman"/>
          <w:sz w:val="24"/>
        </w:rPr>
        <w:t>NFPA 1600 Standard on Disaster/Emergency Management and Business Continuity Programs, 2007</w:t>
      </w:r>
      <w:r>
        <w:rPr>
          <w:rFonts w:ascii="Times New Roman"/>
          <w:spacing w:val="-6"/>
          <w:sz w:val="24"/>
        </w:rPr>
        <w:t xml:space="preserve"> </w:t>
      </w:r>
      <w:r>
        <w:rPr>
          <w:rFonts w:ascii="Times New Roman"/>
          <w:sz w:val="24"/>
        </w:rPr>
        <w:t>Edition.</w:t>
      </w:r>
    </w:p>
    <w:p w:rsidR="0035737D" w:rsidRDefault="0035737D" w:rsidP="0035737D">
      <w:pPr>
        <w:pStyle w:val="ListParagraph"/>
        <w:numPr>
          <w:ilvl w:val="0"/>
          <w:numId w:val="1"/>
        </w:numPr>
        <w:tabs>
          <w:tab w:val="left" w:pos="481"/>
        </w:tabs>
        <w:spacing w:before="143"/>
        <w:ind w:left="480" w:hanging="380"/>
        <w:rPr>
          <w:rFonts w:ascii="Times New Roman" w:eastAsia="Times New Roman" w:hAnsi="Times New Roman" w:cs="Times New Roman"/>
          <w:sz w:val="24"/>
          <w:szCs w:val="24"/>
        </w:rPr>
      </w:pPr>
      <w:r>
        <w:rPr>
          <w:rFonts w:ascii="Times New Roman"/>
          <w:sz w:val="24"/>
        </w:rPr>
        <w:t>FEMA Continuity of Operations Plan Template</w:t>
      </w:r>
      <w:r>
        <w:rPr>
          <w:rFonts w:ascii="Times New Roman"/>
          <w:spacing w:val="-16"/>
          <w:sz w:val="24"/>
        </w:rPr>
        <w:t xml:space="preserve"> </w:t>
      </w:r>
      <w:r>
        <w:rPr>
          <w:rFonts w:ascii="Times New Roman"/>
          <w:sz w:val="24"/>
        </w:rPr>
        <w:t>Instructions.</w:t>
      </w:r>
    </w:p>
    <w:p w:rsidR="0035737D" w:rsidRDefault="0035737D" w:rsidP="0035737D">
      <w:pPr>
        <w:pStyle w:val="ListParagraph"/>
        <w:numPr>
          <w:ilvl w:val="0"/>
          <w:numId w:val="1"/>
        </w:numPr>
        <w:tabs>
          <w:tab w:val="left" w:pos="481"/>
        </w:tabs>
        <w:spacing w:before="146"/>
        <w:ind w:left="480" w:hanging="380"/>
        <w:rPr>
          <w:rFonts w:ascii="Times New Roman" w:eastAsia="Times New Roman" w:hAnsi="Times New Roman" w:cs="Times New Roman"/>
          <w:sz w:val="24"/>
          <w:szCs w:val="24"/>
        </w:rPr>
      </w:pPr>
      <w:r>
        <w:rPr>
          <w:rFonts w:ascii="Times New Roman"/>
          <w:sz w:val="24"/>
        </w:rPr>
        <w:t>FEMA Continuity of Operations Plan</w:t>
      </w:r>
      <w:r>
        <w:rPr>
          <w:rFonts w:ascii="Times New Roman"/>
          <w:spacing w:val="-13"/>
          <w:sz w:val="24"/>
        </w:rPr>
        <w:t xml:space="preserve"> </w:t>
      </w:r>
      <w:r>
        <w:rPr>
          <w:rFonts w:ascii="Times New Roman"/>
          <w:sz w:val="24"/>
        </w:rPr>
        <w:t>Template.</w:t>
      </w:r>
    </w:p>
    <w:p w:rsidR="0035737D" w:rsidRDefault="0035737D" w:rsidP="0035737D">
      <w:pPr>
        <w:pStyle w:val="ListParagraph"/>
        <w:numPr>
          <w:ilvl w:val="0"/>
          <w:numId w:val="1"/>
        </w:numPr>
        <w:tabs>
          <w:tab w:val="left" w:pos="481"/>
        </w:tabs>
        <w:spacing w:before="147"/>
        <w:ind w:right="49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Comprehensive Preparedness Guide 101, </w:t>
      </w:r>
      <w:r>
        <w:rPr>
          <w:rFonts w:ascii="Times New Roman" w:eastAsia="Times New Roman" w:hAnsi="Times New Roman" w:cs="Times New Roman"/>
          <w:i/>
          <w:sz w:val="24"/>
          <w:szCs w:val="24"/>
        </w:rPr>
        <w:t>Producing Emergency Plans</w:t>
      </w:r>
      <w:r>
        <w:rPr>
          <w:rFonts w:ascii="Times New Roman" w:eastAsia="Times New Roman" w:hAnsi="Times New Roman" w:cs="Times New Roman"/>
          <w:sz w:val="24"/>
          <w:szCs w:val="24"/>
        </w:rPr>
        <w:t>, – Interim, FEMA, dated August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2008.</w:t>
      </w:r>
    </w:p>
    <w:p w:rsidR="0035737D" w:rsidRDefault="0035737D" w:rsidP="0035737D">
      <w:pPr>
        <w:rPr>
          <w:rFonts w:ascii="Times New Roman" w:eastAsia="Times New Roman" w:hAnsi="Times New Roman" w:cs="Times New Roman"/>
          <w:sz w:val="24"/>
          <w:szCs w:val="24"/>
        </w:rPr>
      </w:pPr>
    </w:p>
    <w:p w:rsidR="0035737D" w:rsidRDefault="0035737D" w:rsidP="0035737D">
      <w:pPr>
        <w:rPr>
          <w:rFonts w:ascii="Times New Roman" w:eastAsia="Times New Roman" w:hAnsi="Times New Roman" w:cs="Times New Roman"/>
          <w:sz w:val="24"/>
          <w:szCs w:val="24"/>
        </w:rPr>
        <w:sectPr w:rsidR="0035737D">
          <w:pgSz w:w="12240" w:h="15840"/>
          <w:pgMar w:top="1380" w:right="1720" w:bottom="1140" w:left="1700" w:header="0" w:footer="959" w:gutter="0"/>
          <w:cols w:space="720"/>
        </w:sectPr>
      </w:pPr>
    </w:p>
    <w:p w:rsidR="0035737D" w:rsidRDefault="0035737D" w:rsidP="0035737D"/>
    <w:p w:rsidR="003C4AAB" w:rsidRDefault="003C4AAB"/>
    <w:sectPr w:rsidR="003C4AAB" w:rsidSect="002E115C">
      <w:pgSz w:w="12240" w:h="15840"/>
      <w:pgMar w:top="1500" w:right="1580" w:bottom="1140" w:left="1580" w:header="0" w:footer="9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57B" w:rsidRDefault="0020457B" w:rsidP="00877397">
      <w:r>
        <w:separator/>
      </w:r>
    </w:p>
  </w:endnote>
  <w:endnote w:type="continuationSeparator" w:id="0">
    <w:p w:rsidR="0020457B" w:rsidRDefault="0020457B" w:rsidP="0087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Garamond Pro Bold">
    <w:altName w:val="Times New Roman"/>
    <w:charset w:val="00"/>
    <w:family w:val="roman"/>
    <w:pitch w:val="variable"/>
  </w:font>
  <w:font w:name="Myriad Pr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035099"/>
      <w:docPartObj>
        <w:docPartGallery w:val="Page Numbers (Bottom of Page)"/>
        <w:docPartUnique/>
      </w:docPartObj>
    </w:sdtPr>
    <w:sdtEndPr/>
    <w:sdtContent>
      <w:p w:rsidR="00D50FA0" w:rsidRDefault="0020457B">
        <w:pPr>
          <w:pStyle w:val="Footer"/>
        </w:pPr>
        <w:r>
          <w:fldChar w:fldCharType="begin"/>
        </w:r>
        <w:r>
          <w:instrText xml:space="preserve"> PAGE   \* MERGEFORMAT </w:instrText>
        </w:r>
        <w:r>
          <w:fldChar w:fldCharType="separate"/>
        </w:r>
        <w:r w:rsidR="00531D4A">
          <w:rPr>
            <w:noProof/>
          </w:rPr>
          <w:t>2</w:t>
        </w:r>
        <w:r>
          <w:rPr>
            <w:noProof/>
          </w:rPr>
          <w:fldChar w:fldCharType="end"/>
        </w:r>
      </w:p>
    </w:sdtContent>
  </w:sdt>
  <w:p w:rsidR="00D50FA0" w:rsidRDefault="00D50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57B" w:rsidRDefault="0020457B" w:rsidP="00877397">
      <w:r>
        <w:separator/>
      </w:r>
    </w:p>
  </w:footnote>
  <w:footnote w:type="continuationSeparator" w:id="0">
    <w:p w:rsidR="0020457B" w:rsidRDefault="0020457B" w:rsidP="00877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FA0" w:rsidRDefault="00D50FA0" w:rsidP="00FB602F">
    <w:pPr>
      <w:pStyle w:val="Header"/>
      <w:jc w:val="center"/>
      <w:rPr>
        <w:noProof/>
      </w:rPr>
    </w:pPr>
  </w:p>
  <w:p w:rsidR="00D50FA0" w:rsidRDefault="00D50FA0" w:rsidP="00FB602F">
    <w:pPr>
      <w:pStyle w:val="Header"/>
      <w:jc w:val="center"/>
      <w:rPr>
        <w:noProof/>
      </w:rPr>
    </w:pPr>
  </w:p>
  <w:p w:rsidR="00D50FA0" w:rsidRDefault="00D50FA0" w:rsidP="00FB602F">
    <w:pPr>
      <w:pStyle w:val="Header"/>
      <w:jc w:val="center"/>
    </w:pPr>
  </w:p>
  <w:p w:rsidR="00D50FA0" w:rsidRDefault="00D50FA0" w:rsidP="00FB602F">
    <w:pPr>
      <w:pStyle w:val="Header"/>
      <w:jc w:val="center"/>
    </w:pPr>
    <w:r w:rsidRPr="00FB602F">
      <w:rPr>
        <w:noProof/>
      </w:rPr>
      <w:drawing>
        <wp:inline distT="0" distB="0" distL="0" distR="0">
          <wp:extent cx="1295400" cy="676275"/>
          <wp:effectExtent l="19050" t="0" r="0" b="0"/>
          <wp:docPr id="2"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
                  <a:stretch>
                    <a:fillRect/>
                  </a:stretch>
                </pic:blipFill>
                <pic:spPr>
                  <a:xfrm>
                    <a:off x="0" y="0"/>
                    <a:ext cx="1295400" cy="6762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08C4"/>
    <w:multiLevelType w:val="hybridMultilevel"/>
    <w:tmpl w:val="FEAA8308"/>
    <w:lvl w:ilvl="0" w:tplc="FE7A16EE">
      <w:start w:val="1"/>
      <w:numFmt w:val="bullet"/>
      <w:lvlText w:val="□"/>
      <w:lvlJc w:val="left"/>
      <w:pPr>
        <w:ind w:left="810" w:hanging="360"/>
      </w:pPr>
      <w:rPr>
        <w:rFonts w:ascii="Sylfaen" w:hAnsi="Sylfaen" w:hint="default"/>
        <w:w w:val="100"/>
        <w:sz w:val="48"/>
        <w:szCs w:val="24"/>
      </w:rPr>
    </w:lvl>
    <w:lvl w:ilvl="1" w:tplc="CD68CEFE">
      <w:start w:val="1"/>
      <w:numFmt w:val="bullet"/>
      <w:lvlText w:val="•"/>
      <w:lvlJc w:val="left"/>
      <w:pPr>
        <w:ind w:left="1620" w:hanging="360"/>
      </w:pPr>
      <w:rPr>
        <w:rFonts w:hint="default"/>
      </w:rPr>
    </w:lvl>
    <w:lvl w:ilvl="2" w:tplc="A6EC231E">
      <w:start w:val="1"/>
      <w:numFmt w:val="bullet"/>
      <w:lvlText w:val="•"/>
      <w:lvlJc w:val="left"/>
      <w:pPr>
        <w:ind w:left="2420" w:hanging="360"/>
      </w:pPr>
      <w:rPr>
        <w:rFonts w:hint="default"/>
      </w:rPr>
    </w:lvl>
    <w:lvl w:ilvl="3" w:tplc="8FEE047C">
      <w:start w:val="1"/>
      <w:numFmt w:val="bullet"/>
      <w:lvlText w:val="•"/>
      <w:lvlJc w:val="left"/>
      <w:pPr>
        <w:ind w:left="3220" w:hanging="360"/>
      </w:pPr>
      <w:rPr>
        <w:rFonts w:hint="default"/>
      </w:rPr>
    </w:lvl>
    <w:lvl w:ilvl="4" w:tplc="682E09B8">
      <w:start w:val="1"/>
      <w:numFmt w:val="bullet"/>
      <w:lvlText w:val="•"/>
      <w:lvlJc w:val="left"/>
      <w:pPr>
        <w:ind w:left="4020" w:hanging="360"/>
      </w:pPr>
      <w:rPr>
        <w:rFonts w:hint="default"/>
      </w:rPr>
    </w:lvl>
    <w:lvl w:ilvl="5" w:tplc="2F563F22">
      <w:start w:val="1"/>
      <w:numFmt w:val="bullet"/>
      <w:lvlText w:val="•"/>
      <w:lvlJc w:val="left"/>
      <w:pPr>
        <w:ind w:left="4820" w:hanging="360"/>
      </w:pPr>
      <w:rPr>
        <w:rFonts w:hint="default"/>
      </w:rPr>
    </w:lvl>
    <w:lvl w:ilvl="6" w:tplc="4768CE84">
      <w:start w:val="1"/>
      <w:numFmt w:val="bullet"/>
      <w:lvlText w:val="•"/>
      <w:lvlJc w:val="left"/>
      <w:pPr>
        <w:ind w:left="5620" w:hanging="360"/>
      </w:pPr>
      <w:rPr>
        <w:rFonts w:hint="default"/>
      </w:rPr>
    </w:lvl>
    <w:lvl w:ilvl="7" w:tplc="25B853E2">
      <w:start w:val="1"/>
      <w:numFmt w:val="bullet"/>
      <w:lvlText w:val="•"/>
      <w:lvlJc w:val="left"/>
      <w:pPr>
        <w:ind w:left="6420" w:hanging="360"/>
      </w:pPr>
      <w:rPr>
        <w:rFonts w:hint="default"/>
      </w:rPr>
    </w:lvl>
    <w:lvl w:ilvl="8" w:tplc="70ECA1CE">
      <w:start w:val="1"/>
      <w:numFmt w:val="bullet"/>
      <w:lvlText w:val="•"/>
      <w:lvlJc w:val="left"/>
      <w:pPr>
        <w:ind w:left="7220" w:hanging="360"/>
      </w:pPr>
      <w:rPr>
        <w:rFonts w:hint="default"/>
      </w:rPr>
    </w:lvl>
  </w:abstractNum>
  <w:abstractNum w:abstractNumId="1" w15:restartNumberingAfterBreak="0">
    <w:nsid w:val="06423468"/>
    <w:multiLevelType w:val="hybridMultilevel"/>
    <w:tmpl w:val="8026D250"/>
    <w:lvl w:ilvl="0" w:tplc="FE7A16EE">
      <w:start w:val="1"/>
      <w:numFmt w:val="bullet"/>
      <w:lvlText w:val="□"/>
      <w:lvlJc w:val="left"/>
      <w:pPr>
        <w:ind w:left="820" w:hanging="360"/>
      </w:pPr>
      <w:rPr>
        <w:rFonts w:ascii="Sylfaen" w:hAnsi="Sylfaen" w:hint="default"/>
        <w:sz w:val="48"/>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6AD4AB4"/>
    <w:multiLevelType w:val="hybridMultilevel"/>
    <w:tmpl w:val="290C02F4"/>
    <w:lvl w:ilvl="0" w:tplc="A58462BE">
      <w:start w:val="1"/>
      <w:numFmt w:val="bullet"/>
      <w:lvlText w:val=""/>
      <w:lvlJc w:val="left"/>
      <w:pPr>
        <w:ind w:left="353" w:hanging="250"/>
      </w:pPr>
      <w:rPr>
        <w:rFonts w:ascii="Symbol" w:eastAsia="Symbol" w:hAnsi="Symbol" w:hint="default"/>
        <w:w w:val="100"/>
        <w:sz w:val="24"/>
        <w:szCs w:val="24"/>
      </w:rPr>
    </w:lvl>
    <w:lvl w:ilvl="1" w:tplc="8C481E1A">
      <w:start w:val="1"/>
      <w:numFmt w:val="bullet"/>
      <w:lvlText w:val="•"/>
      <w:lvlJc w:val="left"/>
      <w:pPr>
        <w:ind w:left="784" w:hanging="250"/>
      </w:pPr>
      <w:rPr>
        <w:rFonts w:hint="default"/>
      </w:rPr>
    </w:lvl>
    <w:lvl w:ilvl="2" w:tplc="12E0973E">
      <w:start w:val="1"/>
      <w:numFmt w:val="bullet"/>
      <w:lvlText w:val="•"/>
      <w:lvlJc w:val="left"/>
      <w:pPr>
        <w:ind w:left="1208" w:hanging="250"/>
      </w:pPr>
      <w:rPr>
        <w:rFonts w:hint="default"/>
      </w:rPr>
    </w:lvl>
    <w:lvl w:ilvl="3" w:tplc="BE428A02">
      <w:start w:val="1"/>
      <w:numFmt w:val="bullet"/>
      <w:lvlText w:val="•"/>
      <w:lvlJc w:val="left"/>
      <w:pPr>
        <w:ind w:left="1632" w:hanging="250"/>
      </w:pPr>
      <w:rPr>
        <w:rFonts w:hint="default"/>
      </w:rPr>
    </w:lvl>
    <w:lvl w:ilvl="4" w:tplc="E15AD7CE">
      <w:start w:val="1"/>
      <w:numFmt w:val="bullet"/>
      <w:lvlText w:val="•"/>
      <w:lvlJc w:val="left"/>
      <w:pPr>
        <w:ind w:left="2056" w:hanging="250"/>
      </w:pPr>
      <w:rPr>
        <w:rFonts w:hint="default"/>
      </w:rPr>
    </w:lvl>
    <w:lvl w:ilvl="5" w:tplc="7BAE608E">
      <w:start w:val="1"/>
      <w:numFmt w:val="bullet"/>
      <w:lvlText w:val="•"/>
      <w:lvlJc w:val="left"/>
      <w:pPr>
        <w:ind w:left="2480" w:hanging="250"/>
      </w:pPr>
      <w:rPr>
        <w:rFonts w:hint="default"/>
      </w:rPr>
    </w:lvl>
    <w:lvl w:ilvl="6" w:tplc="BD145250">
      <w:start w:val="1"/>
      <w:numFmt w:val="bullet"/>
      <w:lvlText w:val="•"/>
      <w:lvlJc w:val="left"/>
      <w:pPr>
        <w:ind w:left="2905" w:hanging="250"/>
      </w:pPr>
      <w:rPr>
        <w:rFonts w:hint="default"/>
      </w:rPr>
    </w:lvl>
    <w:lvl w:ilvl="7" w:tplc="5B46FC02">
      <w:start w:val="1"/>
      <w:numFmt w:val="bullet"/>
      <w:lvlText w:val="•"/>
      <w:lvlJc w:val="left"/>
      <w:pPr>
        <w:ind w:left="3329" w:hanging="250"/>
      </w:pPr>
      <w:rPr>
        <w:rFonts w:hint="default"/>
      </w:rPr>
    </w:lvl>
    <w:lvl w:ilvl="8" w:tplc="76CCD644">
      <w:start w:val="1"/>
      <w:numFmt w:val="bullet"/>
      <w:lvlText w:val="•"/>
      <w:lvlJc w:val="left"/>
      <w:pPr>
        <w:ind w:left="3753" w:hanging="250"/>
      </w:pPr>
      <w:rPr>
        <w:rFonts w:hint="default"/>
      </w:rPr>
    </w:lvl>
  </w:abstractNum>
  <w:abstractNum w:abstractNumId="3" w15:restartNumberingAfterBreak="0">
    <w:nsid w:val="07271237"/>
    <w:multiLevelType w:val="hybridMultilevel"/>
    <w:tmpl w:val="02D05EE2"/>
    <w:lvl w:ilvl="0" w:tplc="FE7A16EE">
      <w:start w:val="1"/>
      <w:numFmt w:val="bullet"/>
      <w:lvlText w:val="□"/>
      <w:lvlJc w:val="left"/>
      <w:pPr>
        <w:ind w:left="820" w:hanging="360"/>
      </w:pPr>
      <w:rPr>
        <w:rFonts w:ascii="Sylfaen" w:hAnsi="Sylfaen" w:hint="default"/>
        <w:w w:val="100"/>
        <w:sz w:val="48"/>
        <w:szCs w:val="24"/>
      </w:rPr>
    </w:lvl>
    <w:lvl w:ilvl="1" w:tplc="4FA836C2">
      <w:start w:val="1"/>
      <w:numFmt w:val="bullet"/>
      <w:lvlText w:val="•"/>
      <w:lvlJc w:val="left"/>
      <w:pPr>
        <w:ind w:left="1540" w:hanging="360"/>
      </w:pPr>
      <w:rPr>
        <w:rFonts w:hint="default"/>
      </w:rPr>
    </w:lvl>
    <w:lvl w:ilvl="2" w:tplc="2F86B16E">
      <w:start w:val="1"/>
      <w:numFmt w:val="bullet"/>
      <w:lvlText w:val="•"/>
      <w:lvlJc w:val="left"/>
      <w:pPr>
        <w:ind w:left="2348" w:hanging="360"/>
      </w:pPr>
      <w:rPr>
        <w:rFonts w:hint="default"/>
      </w:rPr>
    </w:lvl>
    <w:lvl w:ilvl="3" w:tplc="546E8958">
      <w:start w:val="1"/>
      <w:numFmt w:val="bullet"/>
      <w:lvlText w:val="•"/>
      <w:lvlJc w:val="left"/>
      <w:pPr>
        <w:ind w:left="3157" w:hanging="360"/>
      </w:pPr>
      <w:rPr>
        <w:rFonts w:hint="default"/>
      </w:rPr>
    </w:lvl>
    <w:lvl w:ilvl="4" w:tplc="5462B274">
      <w:start w:val="1"/>
      <w:numFmt w:val="bullet"/>
      <w:lvlText w:val="•"/>
      <w:lvlJc w:val="left"/>
      <w:pPr>
        <w:ind w:left="3966" w:hanging="360"/>
      </w:pPr>
      <w:rPr>
        <w:rFonts w:hint="default"/>
      </w:rPr>
    </w:lvl>
    <w:lvl w:ilvl="5" w:tplc="AEA43F6C">
      <w:start w:val="1"/>
      <w:numFmt w:val="bullet"/>
      <w:lvlText w:val="•"/>
      <w:lvlJc w:val="left"/>
      <w:pPr>
        <w:ind w:left="4775" w:hanging="360"/>
      </w:pPr>
      <w:rPr>
        <w:rFonts w:hint="default"/>
      </w:rPr>
    </w:lvl>
    <w:lvl w:ilvl="6" w:tplc="A7C23C1C">
      <w:start w:val="1"/>
      <w:numFmt w:val="bullet"/>
      <w:lvlText w:val="•"/>
      <w:lvlJc w:val="left"/>
      <w:pPr>
        <w:ind w:left="5584" w:hanging="360"/>
      </w:pPr>
      <w:rPr>
        <w:rFonts w:hint="default"/>
      </w:rPr>
    </w:lvl>
    <w:lvl w:ilvl="7" w:tplc="68029270">
      <w:start w:val="1"/>
      <w:numFmt w:val="bullet"/>
      <w:lvlText w:val="•"/>
      <w:lvlJc w:val="left"/>
      <w:pPr>
        <w:ind w:left="6393" w:hanging="360"/>
      </w:pPr>
      <w:rPr>
        <w:rFonts w:hint="default"/>
      </w:rPr>
    </w:lvl>
    <w:lvl w:ilvl="8" w:tplc="65B067A4">
      <w:start w:val="1"/>
      <w:numFmt w:val="bullet"/>
      <w:lvlText w:val="•"/>
      <w:lvlJc w:val="left"/>
      <w:pPr>
        <w:ind w:left="7202" w:hanging="360"/>
      </w:pPr>
      <w:rPr>
        <w:rFonts w:hint="default"/>
      </w:rPr>
    </w:lvl>
  </w:abstractNum>
  <w:abstractNum w:abstractNumId="4" w15:restartNumberingAfterBreak="0">
    <w:nsid w:val="092EB1AA"/>
    <w:multiLevelType w:val="hybridMultilevel"/>
    <w:tmpl w:val="33162F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655FAB"/>
    <w:multiLevelType w:val="hybridMultilevel"/>
    <w:tmpl w:val="B62E8D0C"/>
    <w:lvl w:ilvl="0" w:tplc="8BFA81D8">
      <w:start w:val="1"/>
      <w:numFmt w:val="bullet"/>
      <w:lvlText w:val=""/>
      <w:lvlJc w:val="left"/>
      <w:pPr>
        <w:ind w:left="820" w:hanging="360"/>
      </w:pPr>
      <w:rPr>
        <w:rFonts w:ascii="Symbol" w:eastAsia="Symbol" w:hAnsi="Symbol" w:hint="default"/>
        <w:w w:val="100"/>
        <w:sz w:val="24"/>
        <w:szCs w:val="24"/>
      </w:rPr>
    </w:lvl>
    <w:lvl w:ilvl="1" w:tplc="CD68CEFE">
      <w:start w:val="1"/>
      <w:numFmt w:val="bullet"/>
      <w:lvlText w:val="•"/>
      <w:lvlJc w:val="left"/>
      <w:pPr>
        <w:ind w:left="1620" w:hanging="360"/>
      </w:pPr>
      <w:rPr>
        <w:rFonts w:hint="default"/>
      </w:rPr>
    </w:lvl>
    <w:lvl w:ilvl="2" w:tplc="A6EC231E">
      <w:start w:val="1"/>
      <w:numFmt w:val="bullet"/>
      <w:lvlText w:val="•"/>
      <w:lvlJc w:val="left"/>
      <w:pPr>
        <w:ind w:left="2420" w:hanging="360"/>
      </w:pPr>
      <w:rPr>
        <w:rFonts w:hint="default"/>
      </w:rPr>
    </w:lvl>
    <w:lvl w:ilvl="3" w:tplc="8FEE047C">
      <w:start w:val="1"/>
      <w:numFmt w:val="bullet"/>
      <w:lvlText w:val="•"/>
      <w:lvlJc w:val="left"/>
      <w:pPr>
        <w:ind w:left="3220" w:hanging="360"/>
      </w:pPr>
      <w:rPr>
        <w:rFonts w:hint="default"/>
      </w:rPr>
    </w:lvl>
    <w:lvl w:ilvl="4" w:tplc="682E09B8">
      <w:start w:val="1"/>
      <w:numFmt w:val="bullet"/>
      <w:lvlText w:val="•"/>
      <w:lvlJc w:val="left"/>
      <w:pPr>
        <w:ind w:left="4020" w:hanging="360"/>
      </w:pPr>
      <w:rPr>
        <w:rFonts w:hint="default"/>
      </w:rPr>
    </w:lvl>
    <w:lvl w:ilvl="5" w:tplc="2F563F22">
      <w:start w:val="1"/>
      <w:numFmt w:val="bullet"/>
      <w:lvlText w:val="•"/>
      <w:lvlJc w:val="left"/>
      <w:pPr>
        <w:ind w:left="4820" w:hanging="360"/>
      </w:pPr>
      <w:rPr>
        <w:rFonts w:hint="default"/>
      </w:rPr>
    </w:lvl>
    <w:lvl w:ilvl="6" w:tplc="4768CE84">
      <w:start w:val="1"/>
      <w:numFmt w:val="bullet"/>
      <w:lvlText w:val="•"/>
      <w:lvlJc w:val="left"/>
      <w:pPr>
        <w:ind w:left="5620" w:hanging="360"/>
      </w:pPr>
      <w:rPr>
        <w:rFonts w:hint="default"/>
      </w:rPr>
    </w:lvl>
    <w:lvl w:ilvl="7" w:tplc="25B853E2">
      <w:start w:val="1"/>
      <w:numFmt w:val="bullet"/>
      <w:lvlText w:val="•"/>
      <w:lvlJc w:val="left"/>
      <w:pPr>
        <w:ind w:left="6420" w:hanging="360"/>
      </w:pPr>
      <w:rPr>
        <w:rFonts w:hint="default"/>
      </w:rPr>
    </w:lvl>
    <w:lvl w:ilvl="8" w:tplc="70ECA1CE">
      <w:start w:val="1"/>
      <w:numFmt w:val="bullet"/>
      <w:lvlText w:val="•"/>
      <w:lvlJc w:val="left"/>
      <w:pPr>
        <w:ind w:left="7220" w:hanging="360"/>
      </w:pPr>
      <w:rPr>
        <w:rFonts w:hint="default"/>
      </w:rPr>
    </w:lvl>
  </w:abstractNum>
  <w:abstractNum w:abstractNumId="6" w15:restartNumberingAfterBreak="0">
    <w:nsid w:val="122372C3"/>
    <w:multiLevelType w:val="hybridMultilevel"/>
    <w:tmpl w:val="F44C984A"/>
    <w:lvl w:ilvl="0" w:tplc="C7DCBF86">
      <w:start w:val="1"/>
      <w:numFmt w:val="decimal"/>
      <w:lvlText w:val="%1)"/>
      <w:lvlJc w:val="left"/>
      <w:pPr>
        <w:ind w:left="100" w:hanging="260"/>
      </w:pPr>
      <w:rPr>
        <w:rFonts w:ascii="Times New Roman" w:eastAsia="Times New Roman" w:hAnsi="Times New Roman" w:hint="default"/>
        <w:w w:val="99"/>
        <w:sz w:val="24"/>
        <w:szCs w:val="24"/>
      </w:rPr>
    </w:lvl>
    <w:lvl w:ilvl="1" w:tplc="FB06C770">
      <w:start w:val="1"/>
      <w:numFmt w:val="bullet"/>
      <w:lvlText w:val="•"/>
      <w:lvlJc w:val="left"/>
      <w:pPr>
        <w:ind w:left="976" w:hanging="260"/>
      </w:pPr>
      <w:rPr>
        <w:rFonts w:hint="default"/>
      </w:rPr>
    </w:lvl>
    <w:lvl w:ilvl="2" w:tplc="A254F1AE">
      <w:start w:val="1"/>
      <w:numFmt w:val="bullet"/>
      <w:lvlText w:val="•"/>
      <w:lvlJc w:val="left"/>
      <w:pPr>
        <w:ind w:left="1852" w:hanging="260"/>
      </w:pPr>
      <w:rPr>
        <w:rFonts w:hint="default"/>
      </w:rPr>
    </w:lvl>
    <w:lvl w:ilvl="3" w:tplc="33DAA36A">
      <w:start w:val="1"/>
      <w:numFmt w:val="bullet"/>
      <w:lvlText w:val="•"/>
      <w:lvlJc w:val="left"/>
      <w:pPr>
        <w:ind w:left="2728" w:hanging="260"/>
      </w:pPr>
      <w:rPr>
        <w:rFonts w:hint="default"/>
      </w:rPr>
    </w:lvl>
    <w:lvl w:ilvl="4" w:tplc="84A40F40">
      <w:start w:val="1"/>
      <w:numFmt w:val="bullet"/>
      <w:lvlText w:val="•"/>
      <w:lvlJc w:val="left"/>
      <w:pPr>
        <w:ind w:left="3604" w:hanging="260"/>
      </w:pPr>
      <w:rPr>
        <w:rFonts w:hint="default"/>
      </w:rPr>
    </w:lvl>
    <w:lvl w:ilvl="5" w:tplc="6E201B7A">
      <w:start w:val="1"/>
      <w:numFmt w:val="bullet"/>
      <w:lvlText w:val="•"/>
      <w:lvlJc w:val="left"/>
      <w:pPr>
        <w:ind w:left="4480" w:hanging="260"/>
      </w:pPr>
      <w:rPr>
        <w:rFonts w:hint="default"/>
      </w:rPr>
    </w:lvl>
    <w:lvl w:ilvl="6" w:tplc="8CDE92AA">
      <w:start w:val="1"/>
      <w:numFmt w:val="bullet"/>
      <w:lvlText w:val="•"/>
      <w:lvlJc w:val="left"/>
      <w:pPr>
        <w:ind w:left="5356" w:hanging="260"/>
      </w:pPr>
      <w:rPr>
        <w:rFonts w:hint="default"/>
      </w:rPr>
    </w:lvl>
    <w:lvl w:ilvl="7" w:tplc="F9B05934">
      <w:start w:val="1"/>
      <w:numFmt w:val="bullet"/>
      <w:lvlText w:val="•"/>
      <w:lvlJc w:val="left"/>
      <w:pPr>
        <w:ind w:left="6232" w:hanging="260"/>
      </w:pPr>
      <w:rPr>
        <w:rFonts w:hint="default"/>
      </w:rPr>
    </w:lvl>
    <w:lvl w:ilvl="8" w:tplc="83D88B58">
      <w:start w:val="1"/>
      <w:numFmt w:val="bullet"/>
      <w:lvlText w:val="•"/>
      <w:lvlJc w:val="left"/>
      <w:pPr>
        <w:ind w:left="7108" w:hanging="260"/>
      </w:pPr>
      <w:rPr>
        <w:rFonts w:hint="default"/>
      </w:rPr>
    </w:lvl>
  </w:abstractNum>
  <w:abstractNum w:abstractNumId="7" w15:restartNumberingAfterBreak="0">
    <w:nsid w:val="1A932ADE"/>
    <w:multiLevelType w:val="hybridMultilevel"/>
    <w:tmpl w:val="653C089C"/>
    <w:lvl w:ilvl="0" w:tplc="CD4ECE68">
      <w:start w:val="1"/>
      <w:numFmt w:val="bullet"/>
      <w:lvlText w:val=""/>
      <w:lvlJc w:val="left"/>
      <w:pPr>
        <w:ind w:left="353" w:hanging="250"/>
      </w:pPr>
      <w:rPr>
        <w:rFonts w:ascii="Symbol" w:eastAsia="Symbol" w:hAnsi="Symbol" w:hint="default"/>
        <w:w w:val="100"/>
        <w:sz w:val="24"/>
        <w:szCs w:val="24"/>
      </w:rPr>
    </w:lvl>
    <w:lvl w:ilvl="1" w:tplc="215ADC82">
      <w:start w:val="1"/>
      <w:numFmt w:val="bullet"/>
      <w:lvlText w:val="•"/>
      <w:lvlJc w:val="left"/>
      <w:pPr>
        <w:ind w:left="784" w:hanging="250"/>
      </w:pPr>
      <w:rPr>
        <w:rFonts w:hint="default"/>
      </w:rPr>
    </w:lvl>
    <w:lvl w:ilvl="2" w:tplc="FE8E1E2C">
      <w:start w:val="1"/>
      <w:numFmt w:val="bullet"/>
      <w:lvlText w:val="•"/>
      <w:lvlJc w:val="left"/>
      <w:pPr>
        <w:ind w:left="1208" w:hanging="250"/>
      </w:pPr>
      <w:rPr>
        <w:rFonts w:hint="default"/>
      </w:rPr>
    </w:lvl>
    <w:lvl w:ilvl="3" w:tplc="CC52DC58">
      <w:start w:val="1"/>
      <w:numFmt w:val="bullet"/>
      <w:lvlText w:val="•"/>
      <w:lvlJc w:val="left"/>
      <w:pPr>
        <w:ind w:left="1632" w:hanging="250"/>
      </w:pPr>
      <w:rPr>
        <w:rFonts w:hint="default"/>
      </w:rPr>
    </w:lvl>
    <w:lvl w:ilvl="4" w:tplc="953A5618">
      <w:start w:val="1"/>
      <w:numFmt w:val="bullet"/>
      <w:lvlText w:val="•"/>
      <w:lvlJc w:val="left"/>
      <w:pPr>
        <w:ind w:left="2056" w:hanging="250"/>
      </w:pPr>
      <w:rPr>
        <w:rFonts w:hint="default"/>
      </w:rPr>
    </w:lvl>
    <w:lvl w:ilvl="5" w:tplc="42DE8D46">
      <w:start w:val="1"/>
      <w:numFmt w:val="bullet"/>
      <w:lvlText w:val="•"/>
      <w:lvlJc w:val="left"/>
      <w:pPr>
        <w:ind w:left="2480" w:hanging="250"/>
      </w:pPr>
      <w:rPr>
        <w:rFonts w:hint="default"/>
      </w:rPr>
    </w:lvl>
    <w:lvl w:ilvl="6" w:tplc="4C78E51E">
      <w:start w:val="1"/>
      <w:numFmt w:val="bullet"/>
      <w:lvlText w:val="•"/>
      <w:lvlJc w:val="left"/>
      <w:pPr>
        <w:ind w:left="2905" w:hanging="250"/>
      </w:pPr>
      <w:rPr>
        <w:rFonts w:hint="default"/>
      </w:rPr>
    </w:lvl>
    <w:lvl w:ilvl="7" w:tplc="4502B5B4">
      <w:start w:val="1"/>
      <w:numFmt w:val="bullet"/>
      <w:lvlText w:val="•"/>
      <w:lvlJc w:val="left"/>
      <w:pPr>
        <w:ind w:left="3329" w:hanging="250"/>
      </w:pPr>
      <w:rPr>
        <w:rFonts w:hint="default"/>
      </w:rPr>
    </w:lvl>
    <w:lvl w:ilvl="8" w:tplc="48821058">
      <w:start w:val="1"/>
      <w:numFmt w:val="bullet"/>
      <w:lvlText w:val="•"/>
      <w:lvlJc w:val="left"/>
      <w:pPr>
        <w:ind w:left="3753" w:hanging="250"/>
      </w:pPr>
      <w:rPr>
        <w:rFonts w:hint="default"/>
      </w:rPr>
    </w:lvl>
  </w:abstractNum>
  <w:abstractNum w:abstractNumId="8" w15:restartNumberingAfterBreak="0">
    <w:nsid w:val="1C3D0AC7"/>
    <w:multiLevelType w:val="hybridMultilevel"/>
    <w:tmpl w:val="6D32966A"/>
    <w:lvl w:ilvl="0" w:tplc="051C4D10">
      <w:start w:val="1"/>
      <w:numFmt w:val="bullet"/>
      <w:lvlText w:val=""/>
      <w:lvlJc w:val="left"/>
      <w:pPr>
        <w:ind w:left="247" w:hanging="147"/>
      </w:pPr>
      <w:rPr>
        <w:rFonts w:ascii="Symbol" w:eastAsia="Symbol" w:hAnsi="Symbol" w:hint="default"/>
        <w:w w:val="100"/>
        <w:sz w:val="24"/>
        <w:szCs w:val="24"/>
      </w:rPr>
    </w:lvl>
    <w:lvl w:ilvl="1" w:tplc="B6A8E386">
      <w:start w:val="1"/>
      <w:numFmt w:val="bullet"/>
      <w:lvlText w:val="•"/>
      <w:lvlJc w:val="left"/>
      <w:pPr>
        <w:ind w:left="385" w:hanging="147"/>
      </w:pPr>
      <w:rPr>
        <w:rFonts w:hint="default"/>
      </w:rPr>
    </w:lvl>
    <w:lvl w:ilvl="2" w:tplc="2E60875A">
      <w:start w:val="1"/>
      <w:numFmt w:val="bullet"/>
      <w:lvlText w:val="•"/>
      <w:lvlJc w:val="left"/>
      <w:pPr>
        <w:ind w:left="531" w:hanging="147"/>
      </w:pPr>
      <w:rPr>
        <w:rFonts w:hint="default"/>
      </w:rPr>
    </w:lvl>
    <w:lvl w:ilvl="3" w:tplc="2806EC76">
      <w:start w:val="1"/>
      <w:numFmt w:val="bullet"/>
      <w:lvlText w:val="•"/>
      <w:lvlJc w:val="left"/>
      <w:pPr>
        <w:ind w:left="676" w:hanging="147"/>
      </w:pPr>
      <w:rPr>
        <w:rFonts w:hint="default"/>
      </w:rPr>
    </w:lvl>
    <w:lvl w:ilvl="4" w:tplc="27AAF6A2">
      <w:start w:val="1"/>
      <w:numFmt w:val="bullet"/>
      <w:lvlText w:val="•"/>
      <w:lvlJc w:val="left"/>
      <w:pPr>
        <w:ind w:left="822" w:hanging="147"/>
      </w:pPr>
      <w:rPr>
        <w:rFonts w:hint="default"/>
      </w:rPr>
    </w:lvl>
    <w:lvl w:ilvl="5" w:tplc="25F6D21C">
      <w:start w:val="1"/>
      <w:numFmt w:val="bullet"/>
      <w:lvlText w:val="•"/>
      <w:lvlJc w:val="left"/>
      <w:pPr>
        <w:ind w:left="967" w:hanging="147"/>
      </w:pPr>
      <w:rPr>
        <w:rFonts w:hint="default"/>
      </w:rPr>
    </w:lvl>
    <w:lvl w:ilvl="6" w:tplc="0F2AFAA0">
      <w:start w:val="1"/>
      <w:numFmt w:val="bullet"/>
      <w:lvlText w:val="•"/>
      <w:lvlJc w:val="left"/>
      <w:pPr>
        <w:ind w:left="1113" w:hanging="147"/>
      </w:pPr>
      <w:rPr>
        <w:rFonts w:hint="default"/>
      </w:rPr>
    </w:lvl>
    <w:lvl w:ilvl="7" w:tplc="76424522">
      <w:start w:val="1"/>
      <w:numFmt w:val="bullet"/>
      <w:lvlText w:val="•"/>
      <w:lvlJc w:val="left"/>
      <w:pPr>
        <w:ind w:left="1258" w:hanging="147"/>
      </w:pPr>
      <w:rPr>
        <w:rFonts w:hint="default"/>
      </w:rPr>
    </w:lvl>
    <w:lvl w:ilvl="8" w:tplc="7452D5E0">
      <w:start w:val="1"/>
      <w:numFmt w:val="bullet"/>
      <w:lvlText w:val="•"/>
      <w:lvlJc w:val="left"/>
      <w:pPr>
        <w:ind w:left="1404" w:hanging="147"/>
      </w:pPr>
      <w:rPr>
        <w:rFonts w:hint="default"/>
      </w:rPr>
    </w:lvl>
  </w:abstractNum>
  <w:abstractNum w:abstractNumId="9" w15:restartNumberingAfterBreak="0">
    <w:nsid w:val="1E2A5EAE"/>
    <w:multiLevelType w:val="hybridMultilevel"/>
    <w:tmpl w:val="12BAA8B4"/>
    <w:lvl w:ilvl="0" w:tplc="FE7A16EE">
      <w:start w:val="1"/>
      <w:numFmt w:val="bullet"/>
      <w:lvlText w:val="□"/>
      <w:lvlJc w:val="left"/>
      <w:pPr>
        <w:ind w:left="720" w:hanging="360"/>
      </w:pPr>
      <w:rPr>
        <w:rFonts w:ascii="Sylfaen" w:hAnsi="Sylfaen"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12A18"/>
    <w:multiLevelType w:val="hybridMultilevel"/>
    <w:tmpl w:val="4774B952"/>
    <w:lvl w:ilvl="0" w:tplc="2EFCE740">
      <w:start w:val="1"/>
      <w:numFmt w:val="bullet"/>
      <w:lvlText w:val=""/>
      <w:lvlJc w:val="left"/>
      <w:pPr>
        <w:ind w:left="800" w:hanging="360"/>
      </w:pPr>
      <w:rPr>
        <w:rFonts w:ascii="Symbol" w:eastAsia="Symbol" w:hAnsi="Symbol" w:hint="default"/>
        <w:w w:val="100"/>
        <w:sz w:val="24"/>
        <w:szCs w:val="24"/>
      </w:rPr>
    </w:lvl>
    <w:lvl w:ilvl="1" w:tplc="2BFA83C6">
      <w:start w:val="1"/>
      <w:numFmt w:val="bullet"/>
      <w:lvlText w:val="•"/>
      <w:lvlJc w:val="left"/>
      <w:pPr>
        <w:ind w:left="1602" w:hanging="360"/>
      </w:pPr>
      <w:rPr>
        <w:rFonts w:hint="default"/>
      </w:rPr>
    </w:lvl>
    <w:lvl w:ilvl="2" w:tplc="E29631FE">
      <w:start w:val="1"/>
      <w:numFmt w:val="bullet"/>
      <w:lvlText w:val="•"/>
      <w:lvlJc w:val="left"/>
      <w:pPr>
        <w:ind w:left="2404" w:hanging="360"/>
      </w:pPr>
      <w:rPr>
        <w:rFonts w:hint="default"/>
      </w:rPr>
    </w:lvl>
    <w:lvl w:ilvl="3" w:tplc="25B86BFE">
      <w:start w:val="1"/>
      <w:numFmt w:val="bullet"/>
      <w:lvlText w:val="•"/>
      <w:lvlJc w:val="left"/>
      <w:pPr>
        <w:ind w:left="3206" w:hanging="360"/>
      </w:pPr>
      <w:rPr>
        <w:rFonts w:hint="default"/>
      </w:rPr>
    </w:lvl>
    <w:lvl w:ilvl="4" w:tplc="8CF03D9E">
      <w:start w:val="1"/>
      <w:numFmt w:val="bullet"/>
      <w:lvlText w:val="•"/>
      <w:lvlJc w:val="left"/>
      <w:pPr>
        <w:ind w:left="4008" w:hanging="360"/>
      </w:pPr>
      <w:rPr>
        <w:rFonts w:hint="default"/>
      </w:rPr>
    </w:lvl>
    <w:lvl w:ilvl="5" w:tplc="50E868EC">
      <w:start w:val="1"/>
      <w:numFmt w:val="bullet"/>
      <w:lvlText w:val="•"/>
      <w:lvlJc w:val="left"/>
      <w:pPr>
        <w:ind w:left="4810" w:hanging="360"/>
      </w:pPr>
      <w:rPr>
        <w:rFonts w:hint="default"/>
      </w:rPr>
    </w:lvl>
    <w:lvl w:ilvl="6" w:tplc="8F52B10C">
      <w:start w:val="1"/>
      <w:numFmt w:val="bullet"/>
      <w:lvlText w:val="•"/>
      <w:lvlJc w:val="left"/>
      <w:pPr>
        <w:ind w:left="5612" w:hanging="360"/>
      </w:pPr>
      <w:rPr>
        <w:rFonts w:hint="default"/>
      </w:rPr>
    </w:lvl>
    <w:lvl w:ilvl="7" w:tplc="CE74C392">
      <w:start w:val="1"/>
      <w:numFmt w:val="bullet"/>
      <w:lvlText w:val="•"/>
      <w:lvlJc w:val="left"/>
      <w:pPr>
        <w:ind w:left="6414" w:hanging="360"/>
      </w:pPr>
      <w:rPr>
        <w:rFonts w:hint="default"/>
      </w:rPr>
    </w:lvl>
    <w:lvl w:ilvl="8" w:tplc="458EB140">
      <w:start w:val="1"/>
      <w:numFmt w:val="bullet"/>
      <w:lvlText w:val="•"/>
      <w:lvlJc w:val="left"/>
      <w:pPr>
        <w:ind w:left="7216" w:hanging="360"/>
      </w:pPr>
      <w:rPr>
        <w:rFonts w:hint="default"/>
      </w:rPr>
    </w:lvl>
  </w:abstractNum>
  <w:abstractNum w:abstractNumId="11" w15:restartNumberingAfterBreak="0">
    <w:nsid w:val="29805419"/>
    <w:multiLevelType w:val="hybridMultilevel"/>
    <w:tmpl w:val="3B4894BC"/>
    <w:lvl w:ilvl="0" w:tplc="7F9CF3CC">
      <w:start w:val="1"/>
      <w:numFmt w:val="decimal"/>
      <w:lvlText w:val="%1)"/>
      <w:lvlJc w:val="left"/>
      <w:pPr>
        <w:ind w:left="100" w:hanging="260"/>
      </w:pPr>
      <w:rPr>
        <w:rFonts w:ascii="Times New Roman" w:eastAsia="Times New Roman" w:hAnsi="Times New Roman" w:hint="default"/>
        <w:w w:val="99"/>
        <w:sz w:val="24"/>
        <w:szCs w:val="24"/>
      </w:rPr>
    </w:lvl>
    <w:lvl w:ilvl="1" w:tplc="8580277E">
      <w:start w:val="1"/>
      <w:numFmt w:val="bullet"/>
      <w:lvlText w:val="•"/>
      <w:lvlJc w:val="left"/>
      <w:pPr>
        <w:ind w:left="972" w:hanging="260"/>
      </w:pPr>
      <w:rPr>
        <w:rFonts w:hint="default"/>
      </w:rPr>
    </w:lvl>
    <w:lvl w:ilvl="2" w:tplc="867CA1F8">
      <w:start w:val="1"/>
      <w:numFmt w:val="bullet"/>
      <w:lvlText w:val="•"/>
      <w:lvlJc w:val="left"/>
      <w:pPr>
        <w:ind w:left="1844" w:hanging="260"/>
      </w:pPr>
      <w:rPr>
        <w:rFonts w:hint="default"/>
      </w:rPr>
    </w:lvl>
    <w:lvl w:ilvl="3" w:tplc="5492B622">
      <w:start w:val="1"/>
      <w:numFmt w:val="bullet"/>
      <w:lvlText w:val="•"/>
      <w:lvlJc w:val="left"/>
      <w:pPr>
        <w:ind w:left="2716" w:hanging="260"/>
      </w:pPr>
      <w:rPr>
        <w:rFonts w:hint="default"/>
      </w:rPr>
    </w:lvl>
    <w:lvl w:ilvl="4" w:tplc="C660C284">
      <w:start w:val="1"/>
      <w:numFmt w:val="bullet"/>
      <w:lvlText w:val="•"/>
      <w:lvlJc w:val="left"/>
      <w:pPr>
        <w:ind w:left="3588" w:hanging="260"/>
      </w:pPr>
      <w:rPr>
        <w:rFonts w:hint="default"/>
      </w:rPr>
    </w:lvl>
    <w:lvl w:ilvl="5" w:tplc="D3863E1A">
      <w:start w:val="1"/>
      <w:numFmt w:val="bullet"/>
      <w:lvlText w:val="•"/>
      <w:lvlJc w:val="left"/>
      <w:pPr>
        <w:ind w:left="4460" w:hanging="260"/>
      </w:pPr>
      <w:rPr>
        <w:rFonts w:hint="default"/>
      </w:rPr>
    </w:lvl>
    <w:lvl w:ilvl="6" w:tplc="E048A964">
      <w:start w:val="1"/>
      <w:numFmt w:val="bullet"/>
      <w:lvlText w:val="•"/>
      <w:lvlJc w:val="left"/>
      <w:pPr>
        <w:ind w:left="5332" w:hanging="260"/>
      </w:pPr>
      <w:rPr>
        <w:rFonts w:hint="default"/>
      </w:rPr>
    </w:lvl>
    <w:lvl w:ilvl="7" w:tplc="D8A81C9E">
      <w:start w:val="1"/>
      <w:numFmt w:val="bullet"/>
      <w:lvlText w:val="•"/>
      <w:lvlJc w:val="left"/>
      <w:pPr>
        <w:ind w:left="6204" w:hanging="260"/>
      </w:pPr>
      <w:rPr>
        <w:rFonts w:hint="default"/>
      </w:rPr>
    </w:lvl>
    <w:lvl w:ilvl="8" w:tplc="606A6214">
      <w:start w:val="1"/>
      <w:numFmt w:val="bullet"/>
      <w:lvlText w:val="•"/>
      <w:lvlJc w:val="left"/>
      <w:pPr>
        <w:ind w:left="7076" w:hanging="260"/>
      </w:pPr>
      <w:rPr>
        <w:rFonts w:hint="default"/>
      </w:rPr>
    </w:lvl>
  </w:abstractNum>
  <w:abstractNum w:abstractNumId="12" w15:restartNumberingAfterBreak="0">
    <w:nsid w:val="2A8611BB"/>
    <w:multiLevelType w:val="hybridMultilevel"/>
    <w:tmpl w:val="EA205084"/>
    <w:lvl w:ilvl="0" w:tplc="6686AA7A">
      <w:start w:val="1"/>
      <w:numFmt w:val="bullet"/>
      <w:lvlText w:val=""/>
      <w:lvlJc w:val="left"/>
      <w:pPr>
        <w:ind w:left="820" w:hanging="360"/>
      </w:pPr>
      <w:rPr>
        <w:rFonts w:ascii="Symbol" w:eastAsia="Symbol" w:hAnsi="Symbol" w:hint="default"/>
        <w:w w:val="100"/>
        <w:sz w:val="24"/>
        <w:szCs w:val="24"/>
      </w:rPr>
    </w:lvl>
    <w:lvl w:ilvl="1" w:tplc="A84CE822">
      <w:start w:val="1"/>
      <w:numFmt w:val="bullet"/>
      <w:lvlText w:val="•"/>
      <w:lvlJc w:val="left"/>
      <w:pPr>
        <w:ind w:left="1622" w:hanging="360"/>
      </w:pPr>
      <w:rPr>
        <w:rFonts w:hint="default"/>
      </w:rPr>
    </w:lvl>
    <w:lvl w:ilvl="2" w:tplc="187A6B70">
      <w:start w:val="1"/>
      <w:numFmt w:val="bullet"/>
      <w:lvlText w:val="•"/>
      <w:lvlJc w:val="left"/>
      <w:pPr>
        <w:ind w:left="2424" w:hanging="360"/>
      </w:pPr>
      <w:rPr>
        <w:rFonts w:hint="default"/>
      </w:rPr>
    </w:lvl>
    <w:lvl w:ilvl="3" w:tplc="252C4AD0">
      <w:start w:val="1"/>
      <w:numFmt w:val="bullet"/>
      <w:lvlText w:val="•"/>
      <w:lvlJc w:val="left"/>
      <w:pPr>
        <w:ind w:left="3226" w:hanging="360"/>
      </w:pPr>
      <w:rPr>
        <w:rFonts w:hint="default"/>
      </w:rPr>
    </w:lvl>
    <w:lvl w:ilvl="4" w:tplc="5B0C540A">
      <w:start w:val="1"/>
      <w:numFmt w:val="bullet"/>
      <w:lvlText w:val="•"/>
      <w:lvlJc w:val="left"/>
      <w:pPr>
        <w:ind w:left="4028" w:hanging="360"/>
      </w:pPr>
      <w:rPr>
        <w:rFonts w:hint="default"/>
      </w:rPr>
    </w:lvl>
    <w:lvl w:ilvl="5" w:tplc="53868CAC">
      <w:start w:val="1"/>
      <w:numFmt w:val="bullet"/>
      <w:lvlText w:val="•"/>
      <w:lvlJc w:val="left"/>
      <w:pPr>
        <w:ind w:left="4830" w:hanging="360"/>
      </w:pPr>
      <w:rPr>
        <w:rFonts w:hint="default"/>
      </w:rPr>
    </w:lvl>
    <w:lvl w:ilvl="6" w:tplc="41DE3406">
      <w:start w:val="1"/>
      <w:numFmt w:val="bullet"/>
      <w:lvlText w:val="•"/>
      <w:lvlJc w:val="left"/>
      <w:pPr>
        <w:ind w:left="5632" w:hanging="360"/>
      </w:pPr>
      <w:rPr>
        <w:rFonts w:hint="default"/>
      </w:rPr>
    </w:lvl>
    <w:lvl w:ilvl="7" w:tplc="53D0DD8E">
      <w:start w:val="1"/>
      <w:numFmt w:val="bullet"/>
      <w:lvlText w:val="•"/>
      <w:lvlJc w:val="left"/>
      <w:pPr>
        <w:ind w:left="6434" w:hanging="360"/>
      </w:pPr>
      <w:rPr>
        <w:rFonts w:hint="default"/>
      </w:rPr>
    </w:lvl>
    <w:lvl w:ilvl="8" w:tplc="4BE275D6">
      <w:start w:val="1"/>
      <w:numFmt w:val="bullet"/>
      <w:lvlText w:val="•"/>
      <w:lvlJc w:val="left"/>
      <w:pPr>
        <w:ind w:left="7236" w:hanging="360"/>
      </w:pPr>
      <w:rPr>
        <w:rFonts w:hint="default"/>
      </w:rPr>
    </w:lvl>
  </w:abstractNum>
  <w:abstractNum w:abstractNumId="13" w15:restartNumberingAfterBreak="0">
    <w:nsid w:val="2B994CAF"/>
    <w:multiLevelType w:val="hybridMultilevel"/>
    <w:tmpl w:val="1B48082A"/>
    <w:lvl w:ilvl="0" w:tplc="A4003506">
      <w:start w:val="1"/>
      <w:numFmt w:val="bullet"/>
      <w:lvlText w:val=""/>
      <w:lvlJc w:val="left"/>
      <w:pPr>
        <w:ind w:left="247" w:hanging="147"/>
      </w:pPr>
      <w:rPr>
        <w:rFonts w:ascii="Symbol" w:eastAsia="Symbol" w:hAnsi="Symbol" w:hint="default"/>
        <w:w w:val="100"/>
        <w:sz w:val="24"/>
        <w:szCs w:val="24"/>
      </w:rPr>
    </w:lvl>
    <w:lvl w:ilvl="1" w:tplc="97B6BCFA">
      <w:start w:val="1"/>
      <w:numFmt w:val="bullet"/>
      <w:lvlText w:val="•"/>
      <w:lvlJc w:val="left"/>
      <w:pPr>
        <w:ind w:left="385" w:hanging="147"/>
      </w:pPr>
      <w:rPr>
        <w:rFonts w:hint="default"/>
      </w:rPr>
    </w:lvl>
    <w:lvl w:ilvl="2" w:tplc="57420D6E">
      <w:start w:val="1"/>
      <w:numFmt w:val="bullet"/>
      <w:lvlText w:val="•"/>
      <w:lvlJc w:val="left"/>
      <w:pPr>
        <w:ind w:left="531" w:hanging="147"/>
      </w:pPr>
      <w:rPr>
        <w:rFonts w:hint="default"/>
      </w:rPr>
    </w:lvl>
    <w:lvl w:ilvl="3" w:tplc="999EB4AE">
      <w:start w:val="1"/>
      <w:numFmt w:val="bullet"/>
      <w:lvlText w:val="•"/>
      <w:lvlJc w:val="left"/>
      <w:pPr>
        <w:ind w:left="676" w:hanging="147"/>
      </w:pPr>
      <w:rPr>
        <w:rFonts w:hint="default"/>
      </w:rPr>
    </w:lvl>
    <w:lvl w:ilvl="4" w:tplc="07AEF9C0">
      <w:start w:val="1"/>
      <w:numFmt w:val="bullet"/>
      <w:lvlText w:val="•"/>
      <w:lvlJc w:val="left"/>
      <w:pPr>
        <w:ind w:left="822" w:hanging="147"/>
      </w:pPr>
      <w:rPr>
        <w:rFonts w:hint="default"/>
      </w:rPr>
    </w:lvl>
    <w:lvl w:ilvl="5" w:tplc="C200EED4">
      <w:start w:val="1"/>
      <w:numFmt w:val="bullet"/>
      <w:lvlText w:val="•"/>
      <w:lvlJc w:val="left"/>
      <w:pPr>
        <w:ind w:left="967" w:hanging="147"/>
      </w:pPr>
      <w:rPr>
        <w:rFonts w:hint="default"/>
      </w:rPr>
    </w:lvl>
    <w:lvl w:ilvl="6" w:tplc="03F2CDE2">
      <w:start w:val="1"/>
      <w:numFmt w:val="bullet"/>
      <w:lvlText w:val="•"/>
      <w:lvlJc w:val="left"/>
      <w:pPr>
        <w:ind w:left="1113" w:hanging="147"/>
      </w:pPr>
      <w:rPr>
        <w:rFonts w:hint="default"/>
      </w:rPr>
    </w:lvl>
    <w:lvl w:ilvl="7" w:tplc="DAEC4344">
      <w:start w:val="1"/>
      <w:numFmt w:val="bullet"/>
      <w:lvlText w:val="•"/>
      <w:lvlJc w:val="left"/>
      <w:pPr>
        <w:ind w:left="1258" w:hanging="147"/>
      </w:pPr>
      <w:rPr>
        <w:rFonts w:hint="default"/>
      </w:rPr>
    </w:lvl>
    <w:lvl w:ilvl="8" w:tplc="D52CAA64">
      <w:start w:val="1"/>
      <w:numFmt w:val="bullet"/>
      <w:lvlText w:val="•"/>
      <w:lvlJc w:val="left"/>
      <w:pPr>
        <w:ind w:left="1404" w:hanging="147"/>
      </w:pPr>
      <w:rPr>
        <w:rFonts w:hint="default"/>
      </w:rPr>
    </w:lvl>
  </w:abstractNum>
  <w:abstractNum w:abstractNumId="14" w15:restartNumberingAfterBreak="0">
    <w:nsid w:val="2E9F5680"/>
    <w:multiLevelType w:val="hybridMultilevel"/>
    <w:tmpl w:val="8E4C703C"/>
    <w:lvl w:ilvl="0" w:tplc="126E8E34">
      <w:start w:val="1"/>
      <w:numFmt w:val="upperRoman"/>
      <w:lvlText w:val="%1."/>
      <w:lvlJc w:val="left"/>
      <w:pPr>
        <w:ind w:left="630" w:hanging="360"/>
        <w:jc w:val="right"/>
      </w:pPr>
      <w:rPr>
        <w:rFonts w:ascii="Times New Roman" w:eastAsia="Times New Roman" w:hAnsi="Times New Roman" w:hint="default"/>
        <w:b/>
        <w:bCs/>
        <w:w w:val="99"/>
        <w:sz w:val="24"/>
        <w:szCs w:val="24"/>
      </w:rPr>
    </w:lvl>
    <w:lvl w:ilvl="1" w:tplc="D91C9DFC">
      <w:start w:val="1"/>
      <w:numFmt w:val="upperLetter"/>
      <w:lvlText w:val="%2."/>
      <w:lvlJc w:val="left"/>
      <w:pPr>
        <w:ind w:left="1300" w:hanging="360"/>
        <w:jc w:val="right"/>
      </w:pPr>
      <w:rPr>
        <w:rFonts w:ascii="Times New Roman" w:eastAsia="Times New Roman" w:hAnsi="Times New Roman" w:hint="default"/>
        <w:b/>
        <w:bCs/>
        <w:spacing w:val="-1"/>
        <w:w w:val="99"/>
        <w:sz w:val="24"/>
        <w:szCs w:val="24"/>
      </w:rPr>
    </w:lvl>
    <w:lvl w:ilvl="2" w:tplc="5FC6856A">
      <w:start w:val="1"/>
      <w:numFmt w:val="upperRoman"/>
      <w:lvlText w:val="%3."/>
      <w:lvlJc w:val="left"/>
      <w:pPr>
        <w:ind w:left="1900" w:hanging="360"/>
      </w:pPr>
      <w:rPr>
        <w:rFonts w:ascii="Times New Roman" w:eastAsia="Times New Roman" w:hAnsi="Times New Roman" w:hint="default"/>
        <w:b/>
        <w:bCs/>
        <w:w w:val="99"/>
        <w:sz w:val="24"/>
        <w:szCs w:val="24"/>
      </w:rPr>
    </w:lvl>
    <w:lvl w:ilvl="3" w:tplc="DE38CF70">
      <w:start w:val="1"/>
      <w:numFmt w:val="bullet"/>
      <w:lvlText w:val="•"/>
      <w:lvlJc w:val="left"/>
      <w:pPr>
        <w:ind w:left="1900" w:hanging="360"/>
      </w:pPr>
      <w:rPr>
        <w:rFonts w:hint="default"/>
      </w:rPr>
    </w:lvl>
    <w:lvl w:ilvl="4" w:tplc="A0428F44">
      <w:start w:val="1"/>
      <w:numFmt w:val="bullet"/>
      <w:lvlText w:val="•"/>
      <w:lvlJc w:val="left"/>
      <w:pPr>
        <w:ind w:left="2888" w:hanging="360"/>
      </w:pPr>
      <w:rPr>
        <w:rFonts w:hint="default"/>
      </w:rPr>
    </w:lvl>
    <w:lvl w:ilvl="5" w:tplc="AFEEC3EA">
      <w:start w:val="1"/>
      <w:numFmt w:val="bullet"/>
      <w:lvlText w:val="•"/>
      <w:lvlJc w:val="left"/>
      <w:pPr>
        <w:ind w:left="3877" w:hanging="360"/>
      </w:pPr>
      <w:rPr>
        <w:rFonts w:hint="default"/>
      </w:rPr>
    </w:lvl>
    <w:lvl w:ilvl="6" w:tplc="78DACC82">
      <w:start w:val="1"/>
      <w:numFmt w:val="bullet"/>
      <w:lvlText w:val="•"/>
      <w:lvlJc w:val="left"/>
      <w:pPr>
        <w:ind w:left="4865" w:hanging="360"/>
      </w:pPr>
      <w:rPr>
        <w:rFonts w:hint="default"/>
      </w:rPr>
    </w:lvl>
    <w:lvl w:ilvl="7" w:tplc="0B1CA27C">
      <w:start w:val="1"/>
      <w:numFmt w:val="bullet"/>
      <w:lvlText w:val="•"/>
      <w:lvlJc w:val="left"/>
      <w:pPr>
        <w:ind w:left="5854" w:hanging="360"/>
      </w:pPr>
      <w:rPr>
        <w:rFonts w:hint="default"/>
      </w:rPr>
    </w:lvl>
    <w:lvl w:ilvl="8" w:tplc="0D7829CC">
      <w:start w:val="1"/>
      <w:numFmt w:val="bullet"/>
      <w:lvlText w:val="•"/>
      <w:lvlJc w:val="left"/>
      <w:pPr>
        <w:ind w:left="6842" w:hanging="360"/>
      </w:pPr>
      <w:rPr>
        <w:rFonts w:hint="default"/>
      </w:rPr>
    </w:lvl>
  </w:abstractNum>
  <w:abstractNum w:abstractNumId="15" w15:restartNumberingAfterBreak="0">
    <w:nsid w:val="302B29D4"/>
    <w:multiLevelType w:val="hybridMultilevel"/>
    <w:tmpl w:val="D47E804E"/>
    <w:lvl w:ilvl="0" w:tplc="CC7AFC0A">
      <w:start w:val="1"/>
      <w:numFmt w:val="bullet"/>
      <w:lvlText w:val=""/>
      <w:lvlJc w:val="left"/>
      <w:pPr>
        <w:ind w:left="100" w:hanging="360"/>
      </w:pPr>
      <w:rPr>
        <w:rFonts w:ascii="Symbol" w:eastAsia="Symbol" w:hAnsi="Symbol" w:hint="default"/>
        <w:w w:val="100"/>
        <w:sz w:val="24"/>
        <w:szCs w:val="24"/>
      </w:rPr>
    </w:lvl>
    <w:lvl w:ilvl="1" w:tplc="D6B69FDE">
      <w:start w:val="1"/>
      <w:numFmt w:val="bullet"/>
      <w:lvlText w:val="•"/>
      <w:lvlJc w:val="left"/>
      <w:pPr>
        <w:ind w:left="972" w:hanging="360"/>
      </w:pPr>
      <w:rPr>
        <w:rFonts w:hint="default"/>
      </w:rPr>
    </w:lvl>
    <w:lvl w:ilvl="2" w:tplc="7CCAE8E6">
      <w:start w:val="1"/>
      <w:numFmt w:val="bullet"/>
      <w:lvlText w:val="•"/>
      <w:lvlJc w:val="left"/>
      <w:pPr>
        <w:ind w:left="1844" w:hanging="360"/>
      </w:pPr>
      <w:rPr>
        <w:rFonts w:hint="default"/>
      </w:rPr>
    </w:lvl>
    <w:lvl w:ilvl="3" w:tplc="84BEF63C">
      <w:start w:val="1"/>
      <w:numFmt w:val="bullet"/>
      <w:lvlText w:val="•"/>
      <w:lvlJc w:val="left"/>
      <w:pPr>
        <w:ind w:left="2716" w:hanging="360"/>
      </w:pPr>
      <w:rPr>
        <w:rFonts w:hint="default"/>
      </w:rPr>
    </w:lvl>
    <w:lvl w:ilvl="4" w:tplc="FC7849E0">
      <w:start w:val="1"/>
      <w:numFmt w:val="bullet"/>
      <w:lvlText w:val="•"/>
      <w:lvlJc w:val="left"/>
      <w:pPr>
        <w:ind w:left="3588" w:hanging="360"/>
      </w:pPr>
      <w:rPr>
        <w:rFonts w:hint="default"/>
      </w:rPr>
    </w:lvl>
    <w:lvl w:ilvl="5" w:tplc="7550E6D4">
      <w:start w:val="1"/>
      <w:numFmt w:val="bullet"/>
      <w:lvlText w:val="•"/>
      <w:lvlJc w:val="left"/>
      <w:pPr>
        <w:ind w:left="4460" w:hanging="360"/>
      </w:pPr>
      <w:rPr>
        <w:rFonts w:hint="default"/>
      </w:rPr>
    </w:lvl>
    <w:lvl w:ilvl="6" w:tplc="0B32C510">
      <w:start w:val="1"/>
      <w:numFmt w:val="bullet"/>
      <w:lvlText w:val="•"/>
      <w:lvlJc w:val="left"/>
      <w:pPr>
        <w:ind w:left="5332" w:hanging="360"/>
      </w:pPr>
      <w:rPr>
        <w:rFonts w:hint="default"/>
      </w:rPr>
    </w:lvl>
    <w:lvl w:ilvl="7" w:tplc="846CABF4">
      <w:start w:val="1"/>
      <w:numFmt w:val="bullet"/>
      <w:lvlText w:val="•"/>
      <w:lvlJc w:val="left"/>
      <w:pPr>
        <w:ind w:left="6204" w:hanging="360"/>
      </w:pPr>
      <w:rPr>
        <w:rFonts w:hint="default"/>
      </w:rPr>
    </w:lvl>
    <w:lvl w:ilvl="8" w:tplc="1FB8519C">
      <w:start w:val="1"/>
      <w:numFmt w:val="bullet"/>
      <w:lvlText w:val="•"/>
      <w:lvlJc w:val="left"/>
      <w:pPr>
        <w:ind w:left="7076" w:hanging="360"/>
      </w:pPr>
      <w:rPr>
        <w:rFonts w:hint="default"/>
      </w:rPr>
    </w:lvl>
  </w:abstractNum>
  <w:abstractNum w:abstractNumId="16" w15:restartNumberingAfterBreak="0">
    <w:nsid w:val="309B6F30"/>
    <w:multiLevelType w:val="hybridMultilevel"/>
    <w:tmpl w:val="881E4DB0"/>
    <w:lvl w:ilvl="0" w:tplc="B55E87D2">
      <w:start w:val="1"/>
      <w:numFmt w:val="bullet"/>
      <w:lvlText w:val=""/>
      <w:lvlJc w:val="left"/>
      <w:pPr>
        <w:ind w:left="940" w:hanging="360"/>
      </w:pPr>
      <w:rPr>
        <w:rFonts w:ascii="Symbol" w:eastAsia="Symbol" w:hAnsi="Symbol" w:hint="default"/>
        <w:w w:val="100"/>
        <w:sz w:val="24"/>
        <w:szCs w:val="24"/>
      </w:rPr>
    </w:lvl>
    <w:lvl w:ilvl="1" w:tplc="05EA51B6">
      <w:start w:val="1"/>
      <w:numFmt w:val="bullet"/>
      <w:lvlText w:val="•"/>
      <w:lvlJc w:val="left"/>
      <w:pPr>
        <w:ind w:left="1754" w:hanging="360"/>
      </w:pPr>
      <w:rPr>
        <w:rFonts w:hint="default"/>
      </w:rPr>
    </w:lvl>
    <w:lvl w:ilvl="2" w:tplc="27F89998">
      <w:start w:val="1"/>
      <w:numFmt w:val="bullet"/>
      <w:lvlText w:val="•"/>
      <w:lvlJc w:val="left"/>
      <w:pPr>
        <w:ind w:left="2568" w:hanging="360"/>
      </w:pPr>
      <w:rPr>
        <w:rFonts w:hint="default"/>
      </w:rPr>
    </w:lvl>
    <w:lvl w:ilvl="3" w:tplc="09F20E9A">
      <w:start w:val="1"/>
      <w:numFmt w:val="bullet"/>
      <w:lvlText w:val="•"/>
      <w:lvlJc w:val="left"/>
      <w:pPr>
        <w:ind w:left="3382" w:hanging="360"/>
      </w:pPr>
      <w:rPr>
        <w:rFonts w:hint="default"/>
      </w:rPr>
    </w:lvl>
    <w:lvl w:ilvl="4" w:tplc="908CB550">
      <w:start w:val="1"/>
      <w:numFmt w:val="bullet"/>
      <w:lvlText w:val="•"/>
      <w:lvlJc w:val="left"/>
      <w:pPr>
        <w:ind w:left="4196" w:hanging="360"/>
      </w:pPr>
      <w:rPr>
        <w:rFonts w:hint="default"/>
      </w:rPr>
    </w:lvl>
    <w:lvl w:ilvl="5" w:tplc="63E0FE28">
      <w:start w:val="1"/>
      <w:numFmt w:val="bullet"/>
      <w:lvlText w:val="•"/>
      <w:lvlJc w:val="left"/>
      <w:pPr>
        <w:ind w:left="5010" w:hanging="360"/>
      </w:pPr>
      <w:rPr>
        <w:rFonts w:hint="default"/>
      </w:rPr>
    </w:lvl>
    <w:lvl w:ilvl="6" w:tplc="0E2E3704">
      <w:start w:val="1"/>
      <w:numFmt w:val="bullet"/>
      <w:lvlText w:val="•"/>
      <w:lvlJc w:val="left"/>
      <w:pPr>
        <w:ind w:left="5824" w:hanging="360"/>
      </w:pPr>
      <w:rPr>
        <w:rFonts w:hint="default"/>
      </w:rPr>
    </w:lvl>
    <w:lvl w:ilvl="7" w:tplc="09EC1226">
      <w:start w:val="1"/>
      <w:numFmt w:val="bullet"/>
      <w:lvlText w:val="•"/>
      <w:lvlJc w:val="left"/>
      <w:pPr>
        <w:ind w:left="6638" w:hanging="360"/>
      </w:pPr>
      <w:rPr>
        <w:rFonts w:hint="default"/>
      </w:rPr>
    </w:lvl>
    <w:lvl w:ilvl="8" w:tplc="90A20806">
      <w:start w:val="1"/>
      <w:numFmt w:val="bullet"/>
      <w:lvlText w:val="•"/>
      <w:lvlJc w:val="left"/>
      <w:pPr>
        <w:ind w:left="7452" w:hanging="360"/>
      </w:pPr>
      <w:rPr>
        <w:rFonts w:hint="default"/>
      </w:rPr>
    </w:lvl>
  </w:abstractNum>
  <w:abstractNum w:abstractNumId="17" w15:restartNumberingAfterBreak="0">
    <w:nsid w:val="39D30B9E"/>
    <w:multiLevelType w:val="hybridMultilevel"/>
    <w:tmpl w:val="9B2C6B4A"/>
    <w:lvl w:ilvl="0" w:tplc="4DBC9FB6">
      <w:start w:val="1"/>
      <w:numFmt w:val="bullet"/>
      <w:lvlText w:val=""/>
      <w:lvlJc w:val="left"/>
      <w:pPr>
        <w:ind w:left="247" w:hanging="147"/>
      </w:pPr>
      <w:rPr>
        <w:rFonts w:ascii="Symbol" w:eastAsia="Symbol" w:hAnsi="Symbol" w:hint="default"/>
        <w:w w:val="100"/>
        <w:sz w:val="24"/>
        <w:szCs w:val="24"/>
      </w:rPr>
    </w:lvl>
    <w:lvl w:ilvl="1" w:tplc="712E9220">
      <w:start w:val="1"/>
      <w:numFmt w:val="bullet"/>
      <w:lvlText w:val="•"/>
      <w:lvlJc w:val="left"/>
      <w:pPr>
        <w:ind w:left="385" w:hanging="147"/>
      </w:pPr>
      <w:rPr>
        <w:rFonts w:hint="default"/>
      </w:rPr>
    </w:lvl>
    <w:lvl w:ilvl="2" w:tplc="6096E5B6">
      <w:start w:val="1"/>
      <w:numFmt w:val="bullet"/>
      <w:lvlText w:val="•"/>
      <w:lvlJc w:val="left"/>
      <w:pPr>
        <w:ind w:left="531" w:hanging="147"/>
      </w:pPr>
      <w:rPr>
        <w:rFonts w:hint="default"/>
      </w:rPr>
    </w:lvl>
    <w:lvl w:ilvl="3" w:tplc="11DEB1B2">
      <w:start w:val="1"/>
      <w:numFmt w:val="bullet"/>
      <w:lvlText w:val="•"/>
      <w:lvlJc w:val="left"/>
      <w:pPr>
        <w:ind w:left="676" w:hanging="147"/>
      </w:pPr>
      <w:rPr>
        <w:rFonts w:hint="default"/>
      </w:rPr>
    </w:lvl>
    <w:lvl w:ilvl="4" w:tplc="A4246CC6">
      <w:start w:val="1"/>
      <w:numFmt w:val="bullet"/>
      <w:lvlText w:val="•"/>
      <w:lvlJc w:val="left"/>
      <w:pPr>
        <w:ind w:left="822" w:hanging="147"/>
      </w:pPr>
      <w:rPr>
        <w:rFonts w:hint="default"/>
      </w:rPr>
    </w:lvl>
    <w:lvl w:ilvl="5" w:tplc="3EB645C6">
      <w:start w:val="1"/>
      <w:numFmt w:val="bullet"/>
      <w:lvlText w:val="•"/>
      <w:lvlJc w:val="left"/>
      <w:pPr>
        <w:ind w:left="967" w:hanging="147"/>
      </w:pPr>
      <w:rPr>
        <w:rFonts w:hint="default"/>
      </w:rPr>
    </w:lvl>
    <w:lvl w:ilvl="6" w:tplc="23583780">
      <w:start w:val="1"/>
      <w:numFmt w:val="bullet"/>
      <w:lvlText w:val="•"/>
      <w:lvlJc w:val="left"/>
      <w:pPr>
        <w:ind w:left="1113" w:hanging="147"/>
      </w:pPr>
      <w:rPr>
        <w:rFonts w:hint="default"/>
      </w:rPr>
    </w:lvl>
    <w:lvl w:ilvl="7" w:tplc="8CBA2F78">
      <w:start w:val="1"/>
      <w:numFmt w:val="bullet"/>
      <w:lvlText w:val="•"/>
      <w:lvlJc w:val="left"/>
      <w:pPr>
        <w:ind w:left="1258" w:hanging="147"/>
      </w:pPr>
      <w:rPr>
        <w:rFonts w:hint="default"/>
      </w:rPr>
    </w:lvl>
    <w:lvl w:ilvl="8" w:tplc="7E2249FC">
      <w:start w:val="1"/>
      <w:numFmt w:val="bullet"/>
      <w:lvlText w:val="•"/>
      <w:lvlJc w:val="left"/>
      <w:pPr>
        <w:ind w:left="1404" w:hanging="147"/>
      </w:pPr>
      <w:rPr>
        <w:rFonts w:hint="default"/>
      </w:rPr>
    </w:lvl>
  </w:abstractNum>
  <w:abstractNum w:abstractNumId="18" w15:restartNumberingAfterBreak="0">
    <w:nsid w:val="3D0B1422"/>
    <w:multiLevelType w:val="hybridMultilevel"/>
    <w:tmpl w:val="0BF63F3A"/>
    <w:lvl w:ilvl="0" w:tplc="E272B91A">
      <w:start w:val="1"/>
      <w:numFmt w:val="bullet"/>
      <w:lvlText w:val=""/>
      <w:lvlJc w:val="left"/>
      <w:pPr>
        <w:ind w:left="353" w:hanging="250"/>
      </w:pPr>
      <w:rPr>
        <w:rFonts w:ascii="Symbol" w:eastAsia="Symbol" w:hAnsi="Symbol" w:hint="default"/>
        <w:w w:val="100"/>
        <w:sz w:val="24"/>
        <w:szCs w:val="24"/>
      </w:rPr>
    </w:lvl>
    <w:lvl w:ilvl="1" w:tplc="98A8135A">
      <w:start w:val="1"/>
      <w:numFmt w:val="bullet"/>
      <w:lvlText w:val="•"/>
      <w:lvlJc w:val="left"/>
      <w:pPr>
        <w:ind w:left="784" w:hanging="250"/>
      </w:pPr>
      <w:rPr>
        <w:rFonts w:hint="default"/>
      </w:rPr>
    </w:lvl>
    <w:lvl w:ilvl="2" w:tplc="BDFABA42">
      <w:start w:val="1"/>
      <w:numFmt w:val="bullet"/>
      <w:lvlText w:val="•"/>
      <w:lvlJc w:val="left"/>
      <w:pPr>
        <w:ind w:left="1208" w:hanging="250"/>
      </w:pPr>
      <w:rPr>
        <w:rFonts w:hint="default"/>
      </w:rPr>
    </w:lvl>
    <w:lvl w:ilvl="3" w:tplc="20CA60E0">
      <w:start w:val="1"/>
      <w:numFmt w:val="bullet"/>
      <w:lvlText w:val="•"/>
      <w:lvlJc w:val="left"/>
      <w:pPr>
        <w:ind w:left="1632" w:hanging="250"/>
      </w:pPr>
      <w:rPr>
        <w:rFonts w:hint="default"/>
      </w:rPr>
    </w:lvl>
    <w:lvl w:ilvl="4" w:tplc="C6C295FC">
      <w:start w:val="1"/>
      <w:numFmt w:val="bullet"/>
      <w:lvlText w:val="•"/>
      <w:lvlJc w:val="left"/>
      <w:pPr>
        <w:ind w:left="2056" w:hanging="250"/>
      </w:pPr>
      <w:rPr>
        <w:rFonts w:hint="default"/>
      </w:rPr>
    </w:lvl>
    <w:lvl w:ilvl="5" w:tplc="80C8EED8">
      <w:start w:val="1"/>
      <w:numFmt w:val="bullet"/>
      <w:lvlText w:val="•"/>
      <w:lvlJc w:val="left"/>
      <w:pPr>
        <w:ind w:left="2480" w:hanging="250"/>
      </w:pPr>
      <w:rPr>
        <w:rFonts w:hint="default"/>
      </w:rPr>
    </w:lvl>
    <w:lvl w:ilvl="6" w:tplc="8F9E424E">
      <w:start w:val="1"/>
      <w:numFmt w:val="bullet"/>
      <w:lvlText w:val="•"/>
      <w:lvlJc w:val="left"/>
      <w:pPr>
        <w:ind w:left="2905" w:hanging="250"/>
      </w:pPr>
      <w:rPr>
        <w:rFonts w:hint="default"/>
      </w:rPr>
    </w:lvl>
    <w:lvl w:ilvl="7" w:tplc="1908D0E2">
      <w:start w:val="1"/>
      <w:numFmt w:val="bullet"/>
      <w:lvlText w:val="•"/>
      <w:lvlJc w:val="left"/>
      <w:pPr>
        <w:ind w:left="3329" w:hanging="250"/>
      </w:pPr>
      <w:rPr>
        <w:rFonts w:hint="default"/>
      </w:rPr>
    </w:lvl>
    <w:lvl w:ilvl="8" w:tplc="F1F2542A">
      <w:start w:val="1"/>
      <w:numFmt w:val="bullet"/>
      <w:lvlText w:val="•"/>
      <w:lvlJc w:val="left"/>
      <w:pPr>
        <w:ind w:left="3753" w:hanging="250"/>
      </w:pPr>
      <w:rPr>
        <w:rFonts w:hint="default"/>
      </w:rPr>
    </w:lvl>
  </w:abstractNum>
  <w:abstractNum w:abstractNumId="19" w15:restartNumberingAfterBreak="0">
    <w:nsid w:val="3EF922DF"/>
    <w:multiLevelType w:val="hybridMultilevel"/>
    <w:tmpl w:val="EEEA3C42"/>
    <w:lvl w:ilvl="0" w:tplc="2A7AFA02">
      <w:start w:val="1"/>
      <w:numFmt w:val="bullet"/>
      <w:lvlText w:val=""/>
      <w:lvlJc w:val="left"/>
      <w:pPr>
        <w:ind w:left="353" w:hanging="250"/>
      </w:pPr>
      <w:rPr>
        <w:rFonts w:ascii="Symbol" w:eastAsia="Symbol" w:hAnsi="Symbol" w:hint="default"/>
        <w:w w:val="100"/>
        <w:sz w:val="24"/>
        <w:szCs w:val="24"/>
      </w:rPr>
    </w:lvl>
    <w:lvl w:ilvl="1" w:tplc="9FE222FE">
      <w:start w:val="1"/>
      <w:numFmt w:val="bullet"/>
      <w:lvlText w:val="•"/>
      <w:lvlJc w:val="left"/>
      <w:pPr>
        <w:ind w:left="784" w:hanging="250"/>
      </w:pPr>
      <w:rPr>
        <w:rFonts w:hint="default"/>
      </w:rPr>
    </w:lvl>
    <w:lvl w:ilvl="2" w:tplc="DB889206">
      <w:start w:val="1"/>
      <w:numFmt w:val="bullet"/>
      <w:lvlText w:val="•"/>
      <w:lvlJc w:val="left"/>
      <w:pPr>
        <w:ind w:left="1208" w:hanging="250"/>
      </w:pPr>
      <w:rPr>
        <w:rFonts w:hint="default"/>
      </w:rPr>
    </w:lvl>
    <w:lvl w:ilvl="3" w:tplc="52FAD3C0">
      <w:start w:val="1"/>
      <w:numFmt w:val="bullet"/>
      <w:lvlText w:val="•"/>
      <w:lvlJc w:val="left"/>
      <w:pPr>
        <w:ind w:left="1632" w:hanging="250"/>
      </w:pPr>
      <w:rPr>
        <w:rFonts w:hint="default"/>
      </w:rPr>
    </w:lvl>
    <w:lvl w:ilvl="4" w:tplc="0AD4E00A">
      <w:start w:val="1"/>
      <w:numFmt w:val="bullet"/>
      <w:lvlText w:val="•"/>
      <w:lvlJc w:val="left"/>
      <w:pPr>
        <w:ind w:left="2056" w:hanging="250"/>
      </w:pPr>
      <w:rPr>
        <w:rFonts w:hint="default"/>
      </w:rPr>
    </w:lvl>
    <w:lvl w:ilvl="5" w:tplc="A28EB34A">
      <w:start w:val="1"/>
      <w:numFmt w:val="bullet"/>
      <w:lvlText w:val="•"/>
      <w:lvlJc w:val="left"/>
      <w:pPr>
        <w:ind w:left="2480" w:hanging="250"/>
      </w:pPr>
      <w:rPr>
        <w:rFonts w:hint="default"/>
      </w:rPr>
    </w:lvl>
    <w:lvl w:ilvl="6" w:tplc="B2DE92B4">
      <w:start w:val="1"/>
      <w:numFmt w:val="bullet"/>
      <w:lvlText w:val="•"/>
      <w:lvlJc w:val="left"/>
      <w:pPr>
        <w:ind w:left="2905" w:hanging="250"/>
      </w:pPr>
      <w:rPr>
        <w:rFonts w:hint="default"/>
      </w:rPr>
    </w:lvl>
    <w:lvl w:ilvl="7" w:tplc="76F61D5A">
      <w:start w:val="1"/>
      <w:numFmt w:val="bullet"/>
      <w:lvlText w:val="•"/>
      <w:lvlJc w:val="left"/>
      <w:pPr>
        <w:ind w:left="3329" w:hanging="250"/>
      </w:pPr>
      <w:rPr>
        <w:rFonts w:hint="default"/>
      </w:rPr>
    </w:lvl>
    <w:lvl w:ilvl="8" w:tplc="44F626AC">
      <w:start w:val="1"/>
      <w:numFmt w:val="bullet"/>
      <w:lvlText w:val="•"/>
      <w:lvlJc w:val="left"/>
      <w:pPr>
        <w:ind w:left="3753" w:hanging="250"/>
      </w:pPr>
      <w:rPr>
        <w:rFonts w:hint="default"/>
      </w:rPr>
    </w:lvl>
  </w:abstractNum>
  <w:abstractNum w:abstractNumId="20" w15:restartNumberingAfterBreak="0">
    <w:nsid w:val="477D37B0"/>
    <w:multiLevelType w:val="hybridMultilevel"/>
    <w:tmpl w:val="23C6A7EE"/>
    <w:lvl w:ilvl="0" w:tplc="05DAF67A">
      <w:start w:val="1"/>
      <w:numFmt w:val="bullet"/>
      <w:lvlText w:val=""/>
      <w:lvlJc w:val="left"/>
      <w:pPr>
        <w:ind w:left="820" w:hanging="360"/>
      </w:pPr>
      <w:rPr>
        <w:rFonts w:ascii="Symbol" w:eastAsia="Symbol" w:hAnsi="Symbol" w:hint="default"/>
        <w:w w:val="100"/>
        <w:sz w:val="24"/>
        <w:szCs w:val="24"/>
      </w:rPr>
    </w:lvl>
    <w:lvl w:ilvl="1" w:tplc="386E593A">
      <w:start w:val="1"/>
      <w:numFmt w:val="bullet"/>
      <w:lvlText w:val="•"/>
      <w:lvlJc w:val="left"/>
      <w:pPr>
        <w:ind w:left="1622" w:hanging="360"/>
      </w:pPr>
      <w:rPr>
        <w:rFonts w:hint="default"/>
      </w:rPr>
    </w:lvl>
    <w:lvl w:ilvl="2" w:tplc="75BAFAFA">
      <w:start w:val="1"/>
      <w:numFmt w:val="bullet"/>
      <w:lvlText w:val="•"/>
      <w:lvlJc w:val="left"/>
      <w:pPr>
        <w:ind w:left="2424" w:hanging="360"/>
      </w:pPr>
      <w:rPr>
        <w:rFonts w:hint="default"/>
      </w:rPr>
    </w:lvl>
    <w:lvl w:ilvl="3" w:tplc="D14E1CC2">
      <w:start w:val="1"/>
      <w:numFmt w:val="bullet"/>
      <w:lvlText w:val="•"/>
      <w:lvlJc w:val="left"/>
      <w:pPr>
        <w:ind w:left="3226" w:hanging="360"/>
      </w:pPr>
      <w:rPr>
        <w:rFonts w:hint="default"/>
      </w:rPr>
    </w:lvl>
    <w:lvl w:ilvl="4" w:tplc="854AD91E">
      <w:start w:val="1"/>
      <w:numFmt w:val="bullet"/>
      <w:lvlText w:val="•"/>
      <w:lvlJc w:val="left"/>
      <w:pPr>
        <w:ind w:left="4028" w:hanging="360"/>
      </w:pPr>
      <w:rPr>
        <w:rFonts w:hint="default"/>
      </w:rPr>
    </w:lvl>
    <w:lvl w:ilvl="5" w:tplc="D6FC3048">
      <w:start w:val="1"/>
      <w:numFmt w:val="bullet"/>
      <w:lvlText w:val="•"/>
      <w:lvlJc w:val="left"/>
      <w:pPr>
        <w:ind w:left="4830" w:hanging="360"/>
      </w:pPr>
      <w:rPr>
        <w:rFonts w:hint="default"/>
      </w:rPr>
    </w:lvl>
    <w:lvl w:ilvl="6" w:tplc="8884D71C">
      <w:start w:val="1"/>
      <w:numFmt w:val="bullet"/>
      <w:lvlText w:val="•"/>
      <w:lvlJc w:val="left"/>
      <w:pPr>
        <w:ind w:left="5632" w:hanging="360"/>
      </w:pPr>
      <w:rPr>
        <w:rFonts w:hint="default"/>
      </w:rPr>
    </w:lvl>
    <w:lvl w:ilvl="7" w:tplc="C4CC4026">
      <w:start w:val="1"/>
      <w:numFmt w:val="bullet"/>
      <w:lvlText w:val="•"/>
      <w:lvlJc w:val="left"/>
      <w:pPr>
        <w:ind w:left="6434" w:hanging="360"/>
      </w:pPr>
      <w:rPr>
        <w:rFonts w:hint="default"/>
      </w:rPr>
    </w:lvl>
    <w:lvl w:ilvl="8" w:tplc="6DE0AFC4">
      <w:start w:val="1"/>
      <w:numFmt w:val="bullet"/>
      <w:lvlText w:val="•"/>
      <w:lvlJc w:val="left"/>
      <w:pPr>
        <w:ind w:left="7236" w:hanging="360"/>
      </w:pPr>
      <w:rPr>
        <w:rFonts w:hint="default"/>
      </w:rPr>
    </w:lvl>
  </w:abstractNum>
  <w:abstractNum w:abstractNumId="21" w15:restartNumberingAfterBreak="0">
    <w:nsid w:val="480E7733"/>
    <w:multiLevelType w:val="hybridMultilevel"/>
    <w:tmpl w:val="7FECF3DE"/>
    <w:lvl w:ilvl="0" w:tplc="FE7A16EE">
      <w:start w:val="1"/>
      <w:numFmt w:val="bullet"/>
      <w:lvlText w:val="□"/>
      <w:lvlJc w:val="left"/>
      <w:pPr>
        <w:ind w:left="1180" w:hanging="360"/>
      </w:pPr>
      <w:rPr>
        <w:rFonts w:ascii="Sylfaen" w:hAnsi="Sylfaen" w:hint="default"/>
        <w:sz w:val="48"/>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2" w15:restartNumberingAfterBreak="0">
    <w:nsid w:val="531E657A"/>
    <w:multiLevelType w:val="hybridMultilevel"/>
    <w:tmpl w:val="AD287558"/>
    <w:lvl w:ilvl="0" w:tplc="0E3681FC">
      <w:start w:val="1"/>
      <w:numFmt w:val="bullet"/>
      <w:lvlText w:val=""/>
      <w:lvlJc w:val="left"/>
      <w:pPr>
        <w:ind w:left="353" w:hanging="250"/>
      </w:pPr>
      <w:rPr>
        <w:rFonts w:ascii="Symbol" w:eastAsia="Symbol" w:hAnsi="Symbol" w:hint="default"/>
        <w:w w:val="100"/>
        <w:sz w:val="24"/>
        <w:szCs w:val="24"/>
      </w:rPr>
    </w:lvl>
    <w:lvl w:ilvl="1" w:tplc="026ADC00">
      <w:start w:val="1"/>
      <w:numFmt w:val="bullet"/>
      <w:lvlText w:val="•"/>
      <w:lvlJc w:val="left"/>
      <w:pPr>
        <w:ind w:left="784" w:hanging="250"/>
      </w:pPr>
      <w:rPr>
        <w:rFonts w:hint="default"/>
      </w:rPr>
    </w:lvl>
    <w:lvl w:ilvl="2" w:tplc="6EE00960">
      <w:start w:val="1"/>
      <w:numFmt w:val="bullet"/>
      <w:lvlText w:val="•"/>
      <w:lvlJc w:val="left"/>
      <w:pPr>
        <w:ind w:left="1208" w:hanging="250"/>
      </w:pPr>
      <w:rPr>
        <w:rFonts w:hint="default"/>
      </w:rPr>
    </w:lvl>
    <w:lvl w:ilvl="3" w:tplc="285A92A6">
      <w:start w:val="1"/>
      <w:numFmt w:val="bullet"/>
      <w:lvlText w:val="•"/>
      <w:lvlJc w:val="left"/>
      <w:pPr>
        <w:ind w:left="1632" w:hanging="250"/>
      </w:pPr>
      <w:rPr>
        <w:rFonts w:hint="default"/>
      </w:rPr>
    </w:lvl>
    <w:lvl w:ilvl="4" w:tplc="6FE40138">
      <w:start w:val="1"/>
      <w:numFmt w:val="bullet"/>
      <w:lvlText w:val="•"/>
      <w:lvlJc w:val="left"/>
      <w:pPr>
        <w:ind w:left="2056" w:hanging="250"/>
      </w:pPr>
      <w:rPr>
        <w:rFonts w:hint="default"/>
      </w:rPr>
    </w:lvl>
    <w:lvl w:ilvl="5" w:tplc="088A0272">
      <w:start w:val="1"/>
      <w:numFmt w:val="bullet"/>
      <w:lvlText w:val="•"/>
      <w:lvlJc w:val="left"/>
      <w:pPr>
        <w:ind w:left="2480" w:hanging="250"/>
      </w:pPr>
      <w:rPr>
        <w:rFonts w:hint="default"/>
      </w:rPr>
    </w:lvl>
    <w:lvl w:ilvl="6" w:tplc="1BCE2EB8">
      <w:start w:val="1"/>
      <w:numFmt w:val="bullet"/>
      <w:lvlText w:val="•"/>
      <w:lvlJc w:val="left"/>
      <w:pPr>
        <w:ind w:left="2905" w:hanging="250"/>
      </w:pPr>
      <w:rPr>
        <w:rFonts w:hint="default"/>
      </w:rPr>
    </w:lvl>
    <w:lvl w:ilvl="7" w:tplc="C5CE1444">
      <w:start w:val="1"/>
      <w:numFmt w:val="bullet"/>
      <w:lvlText w:val="•"/>
      <w:lvlJc w:val="left"/>
      <w:pPr>
        <w:ind w:left="3329" w:hanging="250"/>
      </w:pPr>
      <w:rPr>
        <w:rFonts w:hint="default"/>
      </w:rPr>
    </w:lvl>
    <w:lvl w:ilvl="8" w:tplc="CAB61DA0">
      <w:start w:val="1"/>
      <w:numFmt w:val="bullet"/>
      <w:lvlText w:val="•"/>
      <w:lvlJc w:val="left"/>
      <w:pPr>
        <w:ind w:left="3753" w:hanging="250"/>
      </w:pPr>
      <w:rPr>
        <w:rFonts w:hint="default"/>
      </w:rPr>
    </w:lvl>
  </w:abstractNum>
  <w:abstractNum w:abstractNumId="23" w15:restartNumberingAfterBreak="0">
    <w:nsid w:val="552D615F"/>
    <w:multiLevelType w:val="hybridMultilevel"/>
    <w:tmpl w:val="66288494"/>
    <w:lvl w:ilvl="0" w:tplc="FE7A16EE">
      <w:start w:val="1"/>
      <w:numFmt w:val="bullet"/>
      <w:lvlText w:val="□"/>
      <w:lvlJc w:val="left"/>
      <w:pPr>
        <w:ind w:left="820" w:hanging="360"/>
      </w:pPr>
      <w:rPr>
        <w:rFonts w:ascii="Sylfaen" w:hAnsi="Sylfaen" w:hint="default"/>
        <w:w w:val="100"/>
        <w:sz w:val="48"/>
        <w:szCs w:val="24"/>
      </w:rPr>
    </w:lvl>
    <w:lvl w:ilvl="1" w:tplc="CD68CEFE">
      <w:start w:val="1"/>
      <w:numFmt w:val="bullet"/>
      <w:lvlText w:val="•"/>
      <w:lvlJc w:val="left"/>
      <w:pPr>
        <w:ind w:left="1620" w:hanging="360"/>
      </w:pPr>
      <w:rPr>
        <w:rFonts w:hint="default"/>
      </w:rPr>
    </w:lvl>
    <w:lvl w:ilvl="2" w:tplc="A6EC231E">
      <w:start w:val="1"/>
      <w:numFmt w:val="bullet"/>
      <w:lvlText w:val="•"/>
      <w:lvlJc w:val="left"/>
      <w:pPr>
        <w:ind w:left="2420" w:hanging="360"/>
      </w:pPr>
      <w:rPr>
        <w:rFonts w:hint="default"/>
      </w:rPr>
    </w:lvl>
    <w:lvl w:ilvl="3" w:tplc="8FEE047C">
      <w:start w:val="1"/>
      <w:numFmt w:val="bullet"/>
      <w:lvlText w:val="•"/>
      <w:lvlJc w:val="left"/>
      <w:pPr>
        <w:ind w:left="3220" w:hanging="360"/>
      </w:pPr>
      <w:rPr>
        <w:rFonts w:hint="default"/>
      </w:rPr>
    </w:lvl>
    <w:lvl w:ilvl="4" w:tplc="682E09B8">
      <w:start w:val="1"/>
      <w:numFmt w:val="bullet"/>
      <w:lvlText w:val="•"/>
      <w:lvlJc w:val="left"/>
      <w:pPr>
        <w:ind w:left="4020" w:hanging="360"/>
      </w:pPr>
      <w:rPr>
        <w:rFonts w:hint="default"/>
      </w:rPr>
    </w:lvl>
    <w:lvl w:ilvl="5" w:tplc="2F563F22">
      <w:start w:val="1"/>
      <w:numFmt w:val="bullet"/>
      <w:lvlText w:val="•"/>
      <w:lvlJc w:val="left"/>
      <w:pPr>
        <w:ind w:left="4820" w:hanging="360"/>
      </w:pPr>
      <w:rPr>
        <w:rFonts w:hint="default"/>
      </w:rPr>
    </w:lvl>
    <w:lvl w:ilvl="6" w:tplc="4768CE84">
      <w:start w:val="1"/>
      <w:numFmt w:val="bullet"/>
      <w:lvlText w:val="•"/>
      <w:lvlJc w:val="left"/>
      <w:pPr>
        <w:ind w:left="5620" w:hanging="360"/>
      </w:pPr>
      <w:rPr>
        <w:rFonts w:hint="default"/>
      </w:rPr>
    </w:lvl>
    <w:lvl w:ilvl="7" w:tplc="25B853E2">
      <w:start w:val="1"/>
      <w:numFmt w:val="bullet"/>
      <w:lvlText w:val="•"/>
      <w:lvlJc w:val="left"/>
      <w:pPr>
        <w:ind w:left="6420" w:hanging="360"/>
      </w:pPr>
      <w:rPr>
        <w:rFonts w:hint="default"/>
      </w:rPr>
    </w:lvl>
    <w:lvl w:ilvl="8" w:tplc="70ECA1CE">
      <w:start w:val="1"/>
      <w:numFmt w:val="bullet"/>
      <w:lvlText w:val="•"/>
      <w:lvlJc w:val="left"/>
      <w:pPr>
        <w:ind w:left="7220" w:hanging="360"/>
      </w:pPr>
      <w:rPr>
        <w:rFonts w:hint="default"/>
      </w:rPr>
    </w:lvl>
  </w:abstractNum>
  <w:abstractNum w:abstractNumId="24" w15:restartNumberingAfterBreak="0">
    <w:nsid w:val="5AEF3F5C"/>
    <w:multiLevelType w:val="multilevel"/>
    <w:tmpl w:val="787E13B4"/>
    <w:lvl w:ilvl="0">
      <w:start w:val="1"/>
      <w:numFmt w:val="decimal"/>
      <w:lvlText w:val="%1"/>
      <w:lvlJc w:val="left"/>
      <w:pPr>
        <w:ind w:left="499" w:hanging="360"/>
        <w:jc w:val="left"/>
      </w:pPr>
      <w:rPr>
        <w:rFonts w:hint="default"/>
        <w:w w:val="100"/>
        <w:u w:val="single" w:color="0000FF"/>
      </w:rPr>
    </w:lvl>
    <w:lvl w:ilvl="1">
      <w:start w:val="1"/>
      <w:numFmt w:val="decimal"/>
      <w:lvlText w:val="%1.%2"/>
      <w:lvlJc w:val="left"/>
      <w:pPr>
        <w:ind w:left="1048" w:hanging="546"/>
        <w:jc w:val="left"/>
      </w:pPr>
      <w:rPr>
        <w:rFonts w:hint="default"/>
        <w:spacing w:val="-1"/>
        <w:w w:val="100"/>
        <w:u w:val="single" w:color="0000FF"/>
      </w:rPr>
    </w:lvl>
    <w:lvl w:ilvl="2">
      <w:start w:val="1"/>
      <w:numFmt w:val="decimal"/>
      <w:lvlText w:val="%1.%2.%3"/>
      <w:lvlJc w:val="left"/>
      <w:pPr>
        <w:ind w:left="1986" w:hanging="546"/>
        <w:jc w:val="left"/>
      </w:pPr>
      <w:rPr>
        <w:rFonts w:hint="default"/>
        <w:spacing w:val="-1"/>
        <w:w w:val="100"/>
        <w:u w:val="single" w:color="0000FF"/>
      </w:rPr>
    </w:lvl>
    <w:lvl w:ilvl="3">
      <w:start w:val="1"/>
      <w:numFmt w:val="bullet"/>
      <w:lvlText w:val="•"/>
      <w:lvlJc w:val="left"/>
      <w:pPr>
        <w:ind w:left="2657" w:hanging="546"/>
      </w:pPr>
      <w:rPr>
        <w:rFonts w:hint="default"/>
      </w:rPr>
    </w:lvl>
    <w:lvl w:ilvl="4">
      <w:start w:val="1"/>
      <w:numFmt w:val="bullet"/>
      <w:lvlText w:val="•"/>
      <w:lvlJc w:val="left"/>
      <w:pPr>
        <w:ind w:left="3655" w:hanging="546"/>
      </w:pPr>
      <w:rPr>
        <w:rFonts w:hint="default"/>
      </w:rPr>
    </w:lvl>
    <w:lvl w:ilvl="5">
      <w:start w:val="1"/>
      <w:numFmt w:val="bullet"/>
      <w:lvlText w:val="•"/>
      <w:lvlJc w:val="left"/>
      <w:pPr>
        <w:ind w:left="4652" w:hanging="546"/>
      </w:pPr>
      <w:rPr>
        <w:rFonts w:hint="default"/>
      </w:rPr>
    </w:lvl>
    <w:lvl w:ilvl="6">
      <w:start w:val="1"/>
      <w:numFmt w:val="bullet"/>
      <w:lvlText w:val="•"/>
      <w:lvlJc w:val="left"/>
      <w:pPr>
        <w:ind w:left="5650" w:hanging="546"/>
      </w:pPr>
      <w:rPr>
        <w:rFonts w:hint="default"/>
      </w:rPr>
    </w:lvl>
    <w:lvl w:ilvl="7">
      <w:start w:val="1"/>
      <w:numFmt w:val="bullet"/>
      <w:lvlText w:val="•"/>
      <w:lvlJc w:val="left"/>
      <w:pPr>
        <w:ind w:left="6647" w:hanging="546"/>
      </w:pPr>
      <w:rPr>
        <w:rFonts w:hint="default"/>
      </w:rPr>
    </w:lvl>
    <w:lvl w:ilvl="8">
      <w:start w:val="1"/>
      <w:numFmt w:val="bullet"/>
      <w:lvlText w:val="•"/>
      <w:lvlJc w:val="left"/>
      <w:pPr>
        <w:ind w:left="7645" w:hanging="546"/>
      </w:pPr>
      <w:rPr>
        <w:rFonts w:hint="default"/>
      </w:rPr>
    </w:lvl>
  </w:abstractNum>
  <w:abstractNum w:abstractNumId="25" w15:restartNumberingAfterBreak="0">
    <w:nsid w:val="5C811A30"/>
    <w:multiLevelType w:val="hybridMultilevel"/>
    <w:tmpl w:val="8E4C703C"/>
    <w:lvl w:ilvl="0" w:tplc="126E8E34">
      <w:start w:val="1"/>
      <w:numFmt w:val="upperRoman"/>
      <w:lvlText w:val="%1."/>
      <w:lvlJc w:val="left"/>
      <w:pPr>
        <w:ind w:left="4590" w:hanging="360"/>
        <w:jc w:val="right"/>
      </w:pPr>
      <w:rPr>
        <w:rFonts w:ascii="Times New Roman" w:eastAsia="Times New Roman" w:hAnsi="Times New Roman" w:hint="default"/>
        <w:b/>
        <w:bCs/>
        <w:w w:val="99"/>
        <w:sz w:val="24"/>
        <w:szCs w:val="24"/>
      </w:rPr>
    </w:lvl>
    <w:lvl w:ilvl="1" w:tplc="D91C9DFC">
      <w:start w:val="1"/>
      <w:numFmt w:val="upperLetter"/>
      <w:lvlText w:val="%2."/>
      <w:lvlJc w:val="left"/>
      <w:pPr>
        <w:ind w:left="7020" w:hanging="360"/>
        <w:jc w:val="right"/>
      </w:pPr>
      <w:rPr>
        <w:rFonts w:ascii="Times New Roman" w:eastAsia="Times New Roman" w:hAnsi="Times New Roman" w:hint="default"/>
        <w:b/>
        <w:bCs/>
        <w:spacing w:val="-1"/>
        <w:w w:val="99"/>
        <w:sz w:val="24"/>
        <w:szCs w:val="24"/>
      </w:rPr>
    </w:lvl>
    <w:lvl w:ilvl="2" w:tplc="5FC6856A">
      <w:start w:val="1"/>
      <w:numFmt w:val="upperRoman"/>
      <w:lvlText w:val="%3."/>
      <w:lvlJc w:val="left"/>
      <w:pPr>
        <w:ind w:left="3160" w:hanging="360"/>
      </w:pPr>
      <w:rPr>
        <w:rFonts w:ascii="Times New Roman" w:eastAsia="Times New Roman" w:hAnsi="Times New Roman" w:hint="default"/>
        <w:b/>
        <w:bCs/>
        <w:w w:val="99"/>
        <w:sz w:val="24"/>
        <w:szCs w:val="24"/>
      </w:rPr>
    </w:lvl>
    <w:lvl w:ilvl="3" w:tplc="DE38CF70">
      <w:start w:val="1"/>
      <w:numFmt w:val="bullet"/>
      <w:lvlText w:val="•"/>
      <w:lvlJc w:val="left"/>
      <w:pPr>
        <w:ind w:left="3160" w:hanging="360"/>
      </w:pPr>
      <w:rPr>
        <w:rFonts w:hint="default"/>
      </w:rPr>
    </w:lvl>
    <w:lvl w:ilvl="4" w:tplc="A0428F44">
      <w:start w:val="1"/>
      <w:numFmt w:val="bullet"/>
      <w:lvlText w:val="•"/>
      <w:lvlJc w:val="left"/>
      <w:pPr>
        <w:ind w:left="4148" w:hanging="360"/>
      </w:pPr>
      <w:rPr>
        <w:rFonts w:hint="default"/>
      </w:rPr>
    </w:lvl>
    <w:lvl w:ilvl="5" w:tplc="AFEEC3EA">
      <w:start w:val="1"/>
      <w:numFmt w:val="bullet"/>
      <w:lvlText w:val="•"/>
      <w:lvlJc w:val="left"/>
      <w:pPr>
        <w:ind w:left="5137" w:hanging="360"/>
      </w:pPr>
      <w:rPr>
        <w:rFonts w:hint="default"/>
      </w:rPr>
    </w:lvl>
    <w:lvl w:ilvl="6" w:tplc="78DACC82">
      <w:start w:val="1"/>
      <w:numFmt w:val="bullet"/>
      <w:lvlText w:val="•"/>
      <w:lvlJc w:val="left"/>
      <w:pPr>
        <w:ind w:left="6125" w:hanging="360"/>
      </w:pPr>
      <w:rPr>
        <w:rFonts w:hint="default"/>
      </w:rPr>
    </w:lvl>
    <w:lvl w:ilvl="7" w:tplc="0B1CA27C">
      <w:start w:val="1"/>
      <w:numFmt w:val="bullet"/>
      <w:lvlText w:val="•"/>
      <w:lvlJc w:val="left"/>
      <w:pPr>
        <w:ind w:left="7114" w:hanging="360"/>
      </w:pPr>
      <w:rPr>
        <w:rFonts w:hint="default"/>
      </w:rPr>
    </w:lvl>
    <w:lvl w:ilvl="8" w:tplc="0D7829CC">
      <w:start w:val="1"/>
      <w:numFmt w:val="bullet"/>
      <w:lvlText w:val="•"/>
      <w:lvlJc w:val="left"/>
      <w:pPr>
        <w:ind w:left="8102" w:hanging="360"/>
      </w:pPr>
      <w:rPr>
        <w:rFonts w:hint="default"/>
      </w:rPr>
    </w:lvl>
  </w:abstractNum>
  <w:abstractNum w:abstractNumId="26" w15:restartNumberingAfterBreak="0">
    <w:nsid w:val="60393594"/>
    <w:multiLevelType w:val="hybridMultilevel"/>
    <w:tmpl w:val="34DEA0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A50F4"/>
    <w:multiLevelType w:val="hybridMultilevel"/>
    <w:tmpl w:val="E7F0A284"/>
    <w:lvl w:ilvl="0" w:tplc="1868AAA0">
      <w:start w:val="1"/>
      <w:numFmt w:val="bullet"/>
      <w:lvlText w:val=""/>
      <w:lvlJc w:val="left"/>
      <w:pPr>
        <w:ind w:left="820" w:hanging="360"/>
      </w:pPr>
      <w:rPr>
        <w:rFonts w:ascii="Symbol" w:eastAsia="Symbol" w:hAnsi="Symbol" w:hint="default"/>
        <w:w w:val="100"/>
        <w:sz w:val="24"/>
        <w:szCs w:val="24"/>
      </w:rPr>
    </w:lvl>
    <w:lvl w:ilvl="1" w:tplc="4FA836C2">
      <w:start w:val="1"/>
      <w:numFmt w:val="bullet"/>
      <w:lvlText w:val="•"/>
      <w:lvlJc w:val="left"/>
      <w:pPr>
        <w:ind w:left="1540" w:hanging="360"/>
      </w:pPr>
      <w:rPr>
        <w:rFonts w:hint="default"/>
      </w:rPr>
    </w:lvl>
    <w:lvl w:ilvl="2" w:tplc="2F86B16E">
      <w:start w:val="1"/>
      <w:numFmt w:val="bullet"/>
      <w:lvlText w:val="•"/>
      <w:lvlJc w:val="left"/>
      <w:pPr>
        <w:ind w:left="2348" w:hanging="360"/>
      </w:pPr>
      <w:rPr>
        <w:rFonts w:hint="default"/>
      </w:rPr>
    </w:lvl>
    <w:lvl w:ilvl="3" w:tplc="546E8958">
      <w:start w:val="1"/>
      <w:numFmt w:val="bullet"/>
      <w:lvlText w:val="•"/>
      <w:lvlJc w:val="left"/>
      <w:pPr>
        <w:ind w:left="3157" w:hanging="360"/>
      </w:pPr>
      <w:rPr>
        <w:rFonts w:hint="default"/>
      </w:rPr>
    </w:lvl>
    <w:lvl w:ilvl="4" w:tplc="5462B274">
      <w:start w:val="1"/>
      <w:numFmt w:val="bullet"/>
      <w:lvlText w:val="•"/>
      <w:lvlJc w:val="left"/>
      <w:pPr>
        <w:ind w:left="3966" w:hanging="360"/>
      </w:pPr>
      <w:rPr>
        <w:rFonts w:hint="default"/>
      </w:rPr>
    </w:lvl>
    <w:lvl w:ilvl="5" w:tplc="AEA43F6C">
      <w:start w:val="1"/>
      <w:numFmt w:val="bullet"/>
      <w:lvlText w:val="•"/>
      <w:lvlJc w:val="left"/>
      <w:pPr>
        <w:ind w:left="4775" w:hanging="360"/>
      </w:pPr>
      <w:rPr>
        <w:rFonts w:hint="default"/>
      </w:rPr>
    </w:lvl>
    <w:lvl w:ilvl="6" w:tplc="A7C23C1C">
      <w:start w:val="1"/>
      <w:numFmt w:val="bullet"/>
      <w:lvlText w:val="•"/>
      <w:lvlJc w:val="left"/>
      <w:pPr>
        <w:ind w:left="5584" w:hanging="360"/>
      </w:pPr>
      <w:rPr>
        <w:rFonts w:hint="default"/>
      </w:rPr>
    </w:lvl>
    <w:lvl w:ilvl="7" w:tplc="68029270">
      <w:start w:val="1"/>
      <w:numFmt w:val="bullet"/>
      <w:lvlText w:val="•"/>
      <w:lvlJc w:val="left"/>
      <w:pPr>
        <w:ind w:left="6393" w:hanging="360"/>
      </w:pPr>
      <w:rPr>
        <w:rFonts w:hint="default"/>
      </w:rPr>
    </w:lvl>
    <w:lvl w:ilvl="8" w:tplc="65B067A4">
      <w:start w:val="1"/>
      <w:numFmt w:val="bullet"/>
      <w:lvlText w:val="•"/>
      <w:lvlJc w:val="left"/>
      <w:pPr>
        <w:ind w:left="7202" w:hanging="360"/>
      </w:pPr>
      <w:rPr>
        <w:rFonts w:hint="default"/>
      </w:rPr>
    </w:lvl>
  </w:abstractNum>
  <w:abstractNum w:abstractNumId="28" w15:restartNumberingAfterBreak="0">
    <w:nsid w:val="6F056EEE"/>
    <w:multiLevelType w:val="hybridMultilevel"/>
    <w:tmpl w:val="CA0CA32C"/>
    <w:lvl w:ilvl="0" w:tplc="42787216">
      <w:start w:val="1"/>
      <w:numFmt w:val="bullet"/>
      <w:lvlText w:val=""/>
      <w:lvlJc w:val="left"/>
      <w:pPr>
        <w:ind w:left="820" w:hanging="360"/>
      </w:pPr>
      <w:rPr>
        <w:rFonts w:ascii="Symbol" w:eastAsia="Symbol" w:hAnsi="Symbol" w:hint="default"/>
        <w:w w:val="100"/>
        <w:sz w:val="24"/>
        <w:szCs w:val="24"/>
      </w:rPr>
    </w:lvl>
    <w:lvl w:ilvl="1" w:tplc="2654EDD8">
      <w:start w:val="1"/>
      <w:numFmt w:val="bullet"/>
      <w:lvlText w:val="•"/>
      <w:lvlJc w:val="left"/>
      <w:pPr>
        <w:ind w:left="1620" w:hanging="360"/>
      </w:pPr>
      <w:rPr>
        <w:rFonts w:hint="default"/>
      </w:rPr>
    </w:lvl>
    <w:lvl w:ilvl="2" w:tplc="37643F6A">
      <w:start w:val="1"/>
      <w:numFmt w:val="bullet"/>
      <w:lvlText w:val="•"/>
      <w:lvlJc w:val="left"/>
      <w:pPr>
        <w:ind w:left="2420" w:hanging="360"/>
      </w:pPr>
      <w:rPr>
        <w:rFonts w:hint="default"/>
      </w:rPr>
    </w:lvl>
    <w:lvl w:ilvl="3" w:tplc="129E88A8">
      <w:start w:val="1"/>
      <w:numFmt w:val="bullet"/>
      <w:lvlText w:val="•"/>
      <w:lvlJc w:val="left"/>
      <w:pPr>
        <w:ind w:left="3220" w:hanging="360"/>
      </w:pPr>
      <w:rPr>
        <w:rFonts w:hint="default"/>
      </w:rPr>
    </w:lvl>
    <w:lvl w:ilvl="4" w:tplc="1D465F76">
      <w:start w:val="1"/>
      <w:numFmt w:val="bullet"/>
      <w:lvlText w:val="•"/>
      <w:lvlJc w:val="left"/>
      <w:pPr>
        <w:ind w:left="4020" w:hanging="360"/>
      </w:pPr>
      <w:rPr>
        <w:rFonts w:hint="default"/>
      </w:rPr>
    </w:lvl>
    <w:lvl w:ilvl="5" w:tplc="95067100">
      <w:start w:val="1"/>
      <w:numFmt w:val="bullet"/>
      <w:lvlText w:val="•"/>
      <w:lvlJc w:val="left"/>
      <w:pPr>
        <w:ind w:left="4820" w:hanging="360"/>
      </w:pPr>
      <w:rPr>
        <w:rFonts w:hint="default"/>
      </w:rPr>
    </w:lvl>
    <w:lvl w:ilvl="6" w:tplc="A3B607A6">
      <w:start w:val="1"/>
      <w:numFmt w:val="bullet"/>
      <w:lvlText w:val="•"/>
      <w:lvlJc w:val="left"/>
      <w:pPr>
        <w:ind w:left="5620" w:hanging="360"/>
      </w:pPr>
      <w:rPr>
        <w:rFonts w:hint="default"/>
      </w:rPr>
    </w:lvl>
    <w:lvl w:ilvl="7" w:tplc="C26C5560">
      <w:start w:val="1"/>
      <w:numFmt w:val="bullet"/>
      <w:lvlText w:val="•"/>
      <w:lvlJc w:val="left"/>
      <w:pPr>
        <w:ind w:left="6420" w:hanging="360"/>
      </w:pPr>
      <w:rPr>
        <w:rFonts w:hint="default"/>
      </w:rPr>
    </w:lvl>
    <w:lvl w:ilvl="8" w:tplc="C8B42666">
      <w:start w:val="1"/>
      <w:numFmt w:val="bullet"/>
      <w:lvlText w:val="•"/>
      <w:lvlJc w:val="left"/>
      <w:pPr>
        <w:ind w:left="7220" w:hanging="360"/>
      </w:pPr>
      <w:rPr>
        <w:rFonts w:hint="default"/>
      </w:rPr>
    </w:lvl>
  </w:abstractNum>
  <w:abstractNum w:abstractNumId="29" w15:restartNumberingAfterBreak="0">
    <w:nsid w:val="76433BE3"/>
    <w:multiLevelType w:val="hybridMultilevel"/>
    <w:tmpl w:val="6F880C08"/>
    <w:lvl w:ilvl="0" w:tplc="F2E4A7BC">
      <w:start w:val="1"/>
      <w:numFmt w:val="bullet"/>
      <w:lvlText w:val=""/>
      <w:lvlJc w:val="left"/>
      <w:pPr>
        <w:ind w:left="1180" w:hanging="360"/>
      </w:pPr>
      <w:rPr>
        <w:rFonts w:ascii="Symbol" w:eastAsia="Symbol" w:hAnsi="Symbol" w:hint="default"/>
        <w:w w:val="100"/>
        <w:sz w:val="24"/>
        <w:szCs w:val="24"/>
      </w:rPr>
    </w:lvl>
    <w:lvl w:ilvl="1" w:tplc="474A5840">
      <w:start w:val="1"/>
      <w:numFmt w:val="bullet"/>
      <w:lvlText w:val="•"/>
      <w:lvlJc w:val="left"/>
      <w:pPr>
        <w:ind w:left="1944" w:hanging="360"/>
      </w:pPr>
      <w:rPr>
        <w:rFonts w:hint="default"/>
      </w:rPr>
    </w:lvl>
    <w:lvl w:ilvl="2" w:tplc="154699C2">
      <w:start w:val="1"/>
      <w:numFmt w:val="bullet"/>
      <w:lvlText w:val="•"/>
      <w:lvlJc w:val="left"/>
      <w:pPr>
        <w:ind w:left="2708" w:hanging="360"/>
      </w:pPr>
      <w:rPr>
        <w:rFonts w:hint="default"/>
      </w:rPr>
    </w:lvl>
    <w:lvl w:ilvl="3" w:tplc="46F0ED9E">
      <w:start w:val="1"/>
      <w:numFmt w:val="bullet"/>
      <w:lvlText w:val="•"/>
      <w:lvlJc w:val="left"/>
      <w:pPr>
        <w:ind w:left="3472" w:hanging="360"/>
      </w:pPr>
      <w:rPr>
        <w:rFonts w:hint="default"/>
      </w:rPr>
    </w:lvl>
    <w:lvl w:ilvl="4" w:tplc="484AC142">
      <w:start w:val="1"/>
      <w:numFmt w:val="bullet"/>
      <w:lvlText w:val="•"/>
      <w:lvlJc w:val="left"/>
      <w:pPr>
        <w:ind w:left="4236" w:hanging="360"/>
      </w:pPr>
      <w:rPr>
        <w:rFonts w:hint="default"/>
      </w:rPr>
    </w:lvl>
    <w:lvl w:ilvl="5" w:tplc="71E6EC50">
      <w:start w:val="1"/>
      <w:numFmt w:val="bullet"/>
      <w:lvlText w:val="•"/>
      <w:lvlJc w:val="left"/>
      <w:pPr>
        <w:ind w:left="5000" w:hanging="360"/>
      </w:pPr>
      <w:rPr>
        <w:rFonts w:hint="default"/>
      </w:rPr>
    </w:lvl>
    <w:lvl w:ilvl="6" w:tplc="56E293AA">
      <w:start w:val="1"/>
      <w:numFmt w:val="bullet"/>
      <w:lvlText w:val="•"/>
      <w:lvlJc w:val="left"/>
      <w:pPr>
        <w:ind w:left="5764" w:hanging="360"/>
      </w:pPr>
      <w:rPr>
        <w:rFonts w:hint="default"/>
      </w:rPr>
    </w:lvl>
    <w:lvl w:ilvl="7" w:tplc="863EA11E">
      <w:start w:val="1"/>
      <w:numFmt w:val="bullet"/>
      <w:lvlText w:val="•"/>
      <w:lvlJc w:val="left"/>
      <w:pPr>
        <w:ind w:left="6528" w:hanging="360"/>
      </w:pPr>
      <w:rPr>
        <w:rFonts w:hint="default"/>
      </w:rPr>
    </w:lvl>
    <w:lvl w:ilvl="8" w:tplc="63A2D686">
      <w:start w:val="1"/>
      <w:numFmt w:val="bullet"/>
      <w:lvlText w:val="•"/>
      <w:lvlJc w:val="left"/>
      <w:pPr>
        <w:ind w:left="7292" w:hanging="360"/>
      </w:pPr>
      <w:rPr>
        <w:rFonts w:hint="default"/>
      </w:rPr>
    </w:lvl>
  </w:abstractNum>
  <w:abstractNum w:abstractNumId="30" w15:restartNumberingAfterBreak="0">
    <w:nsid w:val="7C1C19E7"/>
    <w:multiLevelType w:val="hybridMultilevel"/>
    <w:tmpl w:val="F5D243DC"/>
    <w:lvl w:ilvl="0" w:tplc="E0D4E9AA">
      <w:start w:val="1"/>
      <w:numFmt w:val="upperRoman"/>
      <w:lvlText w:val="%1."/>
      <w:lvlJc w:val="left"/>
      <w:pPr>
        <w:ind w:left="640" w:hanging="540"/>
      </w:pPr>
      <w:rPr>
        <w:rFonts w:ascii="Times New Roman" w:eastAsia="Times New Roman" w:hAnsi="Times New Roman" w:hint="default"/>
        <w:spacing w:val="-4"/>
        <w:w w:val="100"/>
        <w:sz w:val="22"/>
        <w:szCs w:val="22"/>
      </w:rPr>
    </w:lvl>
    <w:lvl w:ilvl="1" w:tplc="B39C183E">
      <w:start w:val="1"/>
      <w:numFmt w:val="upperLetter"/>
      <w:lvlText w:val="%2."/>
      <w:lvlJc w:val="left"/>
      <w:pPr>
        <w:ind w:left="950" w:hanging="500"/>
      </w:pPr>
      <w:rPr>
        <w:rFonts w:ascii="Times New Roman" w:eastAsia="Times New Roman" w:hAnsi="Times New Roman" w:hint="default"/>
        <w:spacing w:val="-1"/>
        <w:w w:val="100"/>
        <w:sz w:val="22"/>
        <w:szCs w:val="22"/>
      </w:rPr>
    </w:lvl>
    <w:lvl w:ilvl="2" w:tplc="5DFAC800">
      <w:start w:val="1"/>
      <w:numFmt w:val="bullet"/>
      <w:lvlText w:val="•"/>
      <w:lvlJc w:val="left"/>
      <w:pPr>
        <w:ind w:left="1711" w:hanging="500"/>
      </w:pPr>
      <w:rPr>
        <w:rFonts w:hint="default"/>
      </w:rPr>
    </w:lvl>
    <w:lvl w:ilvl="3" w:tplc="4A1A2D9C">
      <w:start w:val="1"/>
      <w:numFmt w:val="bullet"/>
      <w:lvlText w:val="•"/>
      <w:lvlJc w:val="left"/>
      <w:pPr>
        <w:ind w:left="2602" w:hanging="500"/>
      </w:pPr>
      <w:rPr>
        <w:rFonts w:hint="default"/>
      </w:rPr>
    </w:lvl>
    <w:lvl w:ilvl="4" w:tplc="291C739E">
      <w:start w:val="1"/>
      <w:numFmt w:val="bullet"/>
      <w:lvlText w:val="•"/>
      <w:lvlJc w:val="left"/>
      <w:pPr>
        <w:ind w:left="3493" w:hanging="500"/>
      </w:pPr>
      <w:rPr>
        <w:rFonts w:hint="default"/>
      </w:rPr>
    </w:lvl>
    <w:lvl w:ilvl="5" w:tplc="E788E69A">
      <w:start w:val="1"/>
      <w:numFmt w:val="bullet"/>
      <w:lvlText w:val="•"/>
      <w:lvlJc w:val="left"/>
      <w:pPr>
        <w:ind w:left="4384" w:hanging="500"/>
      </w:pPr>
      <w:rPr>
        <w:rFonts w:hint="default"/>
      </w:rPr>
    </w:lvl>
    <w:lvl w:ilvl="6" w:tplc="5F1E8E1E">
      <w:start w:val="1"/>
      <w:numFmt w:val="bullet"/>
      <w:lvlText w:val="•"/>
      <w:lvlJc w:val="left"/>
      <w:pPr>
        <w:ind w:left="5275" w:hanging="500"/>
      </w:pPr>
      <w:rPr>
        <w:rFonts w:hint="default"/>
      </w:rPr>
    </w:lvl>
    <w:lvl w:ilvl="7" w:tplc="B9AEEF96">
      <w:start w:val="1"/>
      <w:numFmt w:val="bullet"/>
      <w:lvlText w:val="•"/>
      <w:lvlJc w:val="left"/>
      <w:pPr>
        <w:ind w:left="6166" w:hanging="500"/>
      </w:pPr>
      <w:rPr>
        <w:rFonts w:hint="default"/>
      </w:rPr>
    </w:lvl>
    <w:lvl w:ilvl="8" w:tplc="F7BC93DA">
      <w:start w:val="1"/>
      <w:numFmt w:val="bullet"/>
      <w:lvlText w:val="•"/>
      <w:lvlJc w:val="left"/>
      <w:pPr>
        <w:ind w:left="7057" w:hanging="500"/>
      </w:pPr>
      <w:rPr>
        <w:rFonts w:hint="default"/>
      </w:rPr>
    </w:lvl>
  </w:abstractNum>
  <w:num w:numId="1">
    <w:abstractNumId w:val="11"/>
  </w:num>
  <w:num w:numId="2">
    <w:abstractNumId w:val="6"/>
  </w:num>
  <w:num w:numId="3">
    <w:abstractNumId w:val="10"/>
  </w:num>
  <w:num w:numId="4">
    <w:abstractNumId w:val="16"/>
  </w:num>
  <w:num w:numId="5">
    <w:abstractNumId w:val="5"/>
  </w:num>
  <w:num w:numId="6">
    <w:abstractNumId w:val="27"/>
  </w:num>
  <w:num w:numId="7">
    <w:abstractNumId w:val="15"/>
  </w:num>
  <w:num w:numId="8">
    <w:abstractNumId w:val="12"/>
  </w:num>
  <w:num w:numId="9">
    <w:abstractNumId w:val="29"/>
  </w:num>
  <w:num w:numId="10">
    <w:abstractNumId w:val="13"/>
  </w:num>
  <w:num w:numId="11">
    <w:abstractNumId w:val="8"/>
  </w:num>
  <w:num w:numId="12">
    <w:abstractNumId w:val="17"/>
  </w:num>
  <w:num w:numId="13">
    <w:abstractNumId w:val="22"/>
  </w:num>
  <w:num w:numId="14">
    <w:abstractNumId w:val="2"/>
  </w:num>
  <w:num w:numId="15">
    <w:abstractNumId w:val="18"/>
  </w:num>
  <w:num w:numId="16">
    <w:abstractNumId w:val="7"/>
  </w:num>
  <w:num w:numId="17">
    <w:abstractNumId w:val="19"/>
  </w:num>
  <w:num w:numId="18">
    <w:abstractNumId w:val="28"/>
  </w:num>
  <w:num w:numId="19">
    <w:abstractNumId w:val="20"/>
  </w:num>
  <w:num w:numId="20">
    <w:abstractNumId w:val="14"/>
  </w:num>
  <w:num w:numId="21">
    <w:abstractNumId w:val="30"/>
  </w:num>
  <w:num w:numId="22">
    <w:abstractNumId w:val="0"/>
  </w:num>
  <w:num w:numId="23">
    <w:abstractNumId w:val="21"/>
  </w:num>
  <w:num w:numId="24">
    <w:abstractNumId w:val="23"/>
  </w:num>
  <w:num w:numId="25">
    <w:abstractNumId w:val="25"/>
  </w:num>
  <w:num w:numId="26">
    <w:abstractNumId w:val="1"/>
  </w:num>
  <w:num w:numId="27">
    <w:abstractNumId w:val="3"/>
  </w:num>
  <w:num w:numId="28">
    <w:abstractNumId w:val="9"/>
  </w:num>
  <w:num w:numId="29">
    <w:abstractNumId w:val="26"/>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7D"/>
    <w:rsid w:val="00025FF9"/>
    <w:rsid w:val="000F5BB8"/>
    <w:rsid w:val="00153B26"/>
    <w:rsid w:val="0020457B"/>
    <w:rsid w:val="00232B92"/>
    <w:rsid w:val="00233345"/>
    <w:rsid w:val="0025205C"/>
    <w:rsid w:val="002E0947"/>
    <w:rsid w:val="002E115C"/>
    <w:rsid w:val="002E2CA2"/>
    <w:rsid w:val="0035737D"/>
    <w:rsid w:val="00371032"/>
    <w:rsid w:val="003A1689"/>
    <w:rsid w:val="003A2518"/>
    <w:rsid w:val="003C4AAB"/>
    <w:rsid w:val="00424D66"/>
    <w:rsid w:val="00531D4A"/>
    <w:rsid w:val="00595D8F"/>
    <w:rsid w:val="005D6F54"/>
    <w:rsid w:val="00602D91"/>
    <w:rsid w:val="00631E19"/>
    <w:rsid w:val="00641EDC"/>
    <w:rsid w:val="006F07A3"/>
    <w:rsid w:val="006F592D"/>
    <w:rsid w:val="00703B8B"/>
    <w:rsid w:val="00716C29"/>
    <w:rsid w:val="007F1E18"/>
    <w:rsid w:val="00803F7D"/>
    <w:rsid w:val="008721E9"/>
    <w:rsid w:val="00873C8A"/>
    <w:rsid w:val="00877397"/>
    <w:rsid w:val="008F19AF"/>
    <w:rsid w:val="009758A4"/>
    <w:rsid w:val="00A43228"/>
    <w:rsid w:val="00A9260A"/>
    <w:rsid w:val="00AB1DF6"/>
    <w:rsid w:val="00B116CB"/>
    <w:rsid w:val="00B27CD5"/>
    <w:rsid w:val="00B37D5E"/>
    <w:rsid w:val="00B6732D"/>
    <w:rsid w:val="00B82FDE"/>
    <w:rsid w:val="00C05D63"/>
    <w:rsid w:val="00C8097F"/>
    <w:rsid w:val="00CE5CB5"/>
    <w:rsid w:val="00D00986"/>
    <w:rsid w:val="00D50FA0"/>
    <w:rsid w:val="00D93891"/>
    <w:rsid w:val="00DC2681"/>
    <w:rsid w:val="00DC2F35"/>
    <w:rsid w:val="00DD035C"/>
    <w:rsid w:val="00E525F0"/>
    <w:rsid w:val="00EE0954"/>
    <w:rsid w:val="00F00CC7"/>
    <w:rsid w:val="00F33784"/>
    <w:rsid w:val="00F47E9E"/>
    <w:rsid w:val="00FB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D25077-8E42-4E41-8B79-4A911700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737D"/>
    <w:pPr>
      <w:widowControl w:val="0"/>
      <w:jc w:val="left"/>
    </w:pPr>
    <w:rPr>
      <w:rFonts w:asciiTheme="minorHAnsi" w:hAnsiTheme="minorHAnsi" w:cstheme="minorBidi"/>
    </w:rPr>
  </w:style>
  <w:style w:type="paragraph" w:styleId="Heading1">
    <w:name w:val="heading 1"/>
    <w:basedOn w:val="Normal"/>
    <w:link w:val="Heading1Char"/>
    <w:uiPriority w:val="1"/>
    <w:qFormat/>
    <w:rsid w:val="0035737D"/>
    <w:pPr>
      <w:ind w:left="1557"/>
      <w:outlineLvl w:val="0"/>
    </w:pPr>
    <w:rPr>
      <w:rFonts w:ascii="Times New Roman" w:eastAsia="Times New Roman" w:hAnsi="Times New Roman"/>
      <w:b/>
      <w:bCs/>
      <w:sz w:val="36"/>
      <w:szCs w:val="36"/>
    </w:rPr>
  </w:style>
  <w:style w:type="paragraph" w:styleId="Heading2">
    <w:name w:val="heading 2"/>
    <w:basedOn w:val="Normal"/>
    <w:link w:val="Heading2Char"/>
    <w:uiPriority w:val="1"/>
    <w:qFormat/>
    <w:rsid w:val="0035737D"/>
    <w:pPr>
      <w:ind w:left="820" w:hanging="36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737D"/>
    <w:rPr>
      <w:rFonts w:eastAsia="Times New Roman" w:cstheme="minorBidi"/>
      <w:b/>
      <w:bCs/>
      <w:sz w:val="36"/>
      <w:szCs w:val="36"/>
    </w:rPr>
  </w:style>
  <w:style w:type="character" w:customStyle="1" w:styleId="Heading2Char">
    <w:name w:val="Heading 2 Char"/>
    <w:basedOn w:val="DefaultParagraphFont"/>
    <w:link w:val="Heading2"/>
    <w:uiPriority w:val="1"/>
    <w:rsid w:val="0035737D"/>
    <w:rPr>
      <w:rFonts w:eastAsia="Times New Roman" w:cstheme="minorBidi"/>
      <w:b/>
      <w:bCs/>
      <w:sz w:val="24"/>
      <w:szCs w:val="24"/>
    </w:rPr>
  </w:style>
  <w:style w:type="paragraph" w:styleId="TOC1">
    <w:name w:val="toc 1"/>
    <w:basedOn w:val="Normal"/>
    <w:uiPriority w:val="1"/>
    <w:qFormat/>
    <w:rsid w:val="0035737D"/>
    <w:pPr>
      <w:spacing w:before="253"/>
      <w:ind w:left="100"/>
    </w:pPr>
    <w:rPr>
      <w:rFonts w:ascii="Times New Roman" w:eastAsia="Times New Roman" w:hAnsi="Times New Roman"/>
      <w:b/>
      <w:bCs/>
    </w:rPr>
  </w:style>
  <w:style w:type="paragraph" w:styleId="TOC2">
    <w:name w:val="toc 2"/>
    <w:basedOn w:val="Normal"/>
    <w:uiPriority w:val="1"/>
    <w:qFormat/>
    <w:rsid w:val="0035737D"/>
    <w:pPr>
      <w:ind w:left="640" w:hanging="540"/>
    </w:pPr>
    <w:rPr>
      <w:rFonts w:ascii="Times New Roman" w:eastAsia="Times New Roman" w:hAnsi="Times New Roman"/>
    </w:rPr>
  </w:style>
  <w:style w:type="paragraph" w:styleId="TOC3">
    <w:name w:val="toc 3"/>
    <w:basedOn w:val="Normal"/>
    <w:uiPriority w:val="1"/>
    <w:qFormat/>
    <w:rsid w:val="0035737D"/>
    <w:pPr>
      <w:ind w:left="820" w:hanging="499"/>
    </w:pPr>
    <w:rPr>
      <w:rFonts w:ascii="Times New Roman" w:eastAsia="Times New Roman" w:hAnsi="Times New Roman"/>
    </w:rPr>
  </w:style>
  <w:style w:type="paragraph" w:styleId="BodyText">
    <w:name w:val="Body Text"/>
    <w:basedOn w:val="Normal"/>
    <w:link w:val="BodyTextChar"/>
    <w:uiPriority w:val="1"/>
    <w:qFormat/>
    <w:rsid w:val="0035737D"/>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5737D"/>
    <w:rPr>
      <w:rFonts w:eastAsia="Times New Roman" w:cstheme="minorBidi"/>
      <w:sz w:val="24"/>
      <w:szCs w:val="24"/>
    </w:rPr>
  </w:style>
  <w:style w:type="paragraph" w:styleId="ListParagraph">
    <w:name w:val="List Paragraph"/>
    <w:basedOn w:val="Normal"/>
    <w:uiPriority w:val="1"/>
    <w:qFormat/>
    <w:rsid w:val="0035737D"/>
  </w:style>
  <w:style w:type="paragraph" w:customStyle="1" w:styleId="TableParagraph">
    <w:name w:val="Table Paragraph"/>
    <w:basedOn w:val="Normal"/>
    <w:uiPriority w:val="1"/>
    <w:qFormat/>
    <w:rsid w:val="0035737D"/>
  </w:style>
  <w:style w:type="paragraph" w:styleId="Header">
    <w:name w:val="header"/>
    <w:basedOn w:val="Normal"/>
    <w:link w:val="HeaderChar"/>
    <w:uiPriority w:val="99"/>
    <w:unhideWhenUsed/>
    <w:rsid w:val="0035737D"/>
    <w:pPr>
      <w:tabs>
        <w:tab w:val="center" w:pos="4680"/>
        <w:tab w:val="right" w:pos="9360"/>
      </w:tabs>
    </w:pPr>
  </w:style>
  <w:style w:type="character" w:customStyle="1" w:styleId="HeaderChar">
    <w:name w:val="Header Char"/>
    <w:basedOn w:val="DefaultParagraphFont"/>
    <w:link w:val="Header"/>
    <w:uiPriority w:val="99"/>
    <w:rsid w:val="0035737D"/>
    <w:rPr>
      <w:rFonts w:asciiTheme="minorHAnsi" w:hAnsiTheme="minorHAnsi" w:cstheme="minorBidi"/>
    </w:rPr>
  </w:style>
  <w:style w:type="paragraph" w:styleId="Footer">
    <w:name w:val="footer"/>
    <w:basedOn w:val="Normal"/>
    <w:link w:val="FooterChar"/>
    <w:uiPriority w:val="99"/>
    <w:unhideWhenUsed/>
    <w:rsid w:val="0035737D"/>
    <w:pPr>
      <w:tabs>
        <w:tab w:val="center" w:pos="4680"/>
        <w:tab w:val="right" w:pos="9360"/>
      </w:tabs>
    </w:pPr>
  </w:style>
  <w:style w:type="character" w:customStyle="1" w:styleId="FooterChar">
    <w:name w:val="Footer Char"/>
    <w:basedOn w:val="DefaultParagraphFont"/>
    <w:link w:val="Footer"/>
    <w:uiPriority w:val="99"/>
    <w:rsid w:val="0035737D"/>
    <w:rPr>
      <w:rFonts w:asciiTheme="minorHAnsi" w:hAnsiTheme="minorHAnsi" w:cstheme="minorBidi"/>
    </w:rPr>
  </w:style>
  <w:style w:type="character" w:styleId="Hyperlink">
    <w:name w:val="Hyperlink"/>
    <w:basedOn w:val="DefaultParagraphFont"/>
    <w:uiPriority w:val="99"/>
    <w:semiHidden/>
    <w:unhideWhenUsed/>
    <w:rsid w:val="0035737D"/>
    <w:rPr>
      <w:color w:val="0000FF" w:themeColor="hyperlink"/>
      <w:u w:val="single"/>
    </w:rPr>
  </w:style>
  <w:style w:type="character" w:styleId="FollowedHyperlink">
    <w:name w:val="FollowedHyperlink"/>
    <w:basedOn w:val="DefaultParagraphFont"/>
    <w:uiPriority w:val="99"/>
    <w:semiHidden/>
    <w:unhideWhenUsed/>
    <w:rsid w:val="0035737D"/>
    <w:rPr>
      <w:color w:val="800080" w:themeColor="followedHyperlink"/>
      <w:u w:val="single"/>
    </w:rPr>
  </w:style>
  <w:style w:type="paragraph" w:customStyle="1" w:styleId="Default">
    <w:name w:val="Default"/>
    <w:rsid w:val="00B82FDE"/>
    <w:pPr>
      <w:autoSpaceDE w:val="0"/>
      <w:autoSpaceDN w:val="0"/>
      <w:adjustRightInd w:val="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E0F4F-EF87-40B2-ABC3-EE860CA6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10510</Words>
  <Characters>59913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Jones</dc:creator>
  <cp:lastModifiedBy>Kirby Miller</cp:lastModifiedBy>
  <cp:revision>2</cp:revision>
  <dcterms:created xsi:type="dcterms:W3CDTF">2016-06-16T20:09:00Z</dcterms:created>
  <dcterms:modified xsi:type="dcterms:W3CDTF">2016-06-16T20:09:00Z</dcterms:modified>
</cp:coreProperties>
</file>